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AD52A" w14:textId="6DF405B9" w:rsidR="007131A3" w:rsidRPr="00640A70" w:rsidRDefault="00DC5D50" w:rsidP="00DC5D50">
      <w:pPr>
        <w:pStyle w:val="Szveg"/>
        <w:spacing w:after="0"/>
        <w:ind w:firstLine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0A70">
        <w:rPr>
          <w:rFonts w:asciiTheme="minorHAnsi" w:hAnsiTheme="minorHAnsi" w:cstheme="minorHAnsi"/>
          <w:b/>
          <w:bCs/>
          <w:sz w:val="24"/>
          <w:szCs w:val="24"/>
        </w:rPr>
        <w:t>RENDEZŐ ELVEK</w:t>
      </w:r>
    </w:p>
    <w:p w14:paraId="0F35B6DB" w14:textId="331197D8" w:rsidR="0008557E" w:rsidRPr="00640A70" w:rsidRDefault="0008557E" w:rsidP="00640A70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</w:p>
    <w:p w14:paraId="73D956E4" w14:textId="630B7780" w:rsidR="00783AA2" w:rsidRDefault="00783AA2" w:rsidP="00640A70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Ebben az anyagban a felhasználó tulajdonában és üzemeltetésében álló felhasználói villamos berendezés (jellemzően: csatlakozó főelosztó [CSF], Méretlen főelosztó [</w:t>
      </w:r>
      <w:proofErr w:type="spellStart"/>
      <w:r w:rsidRPr="00640A70">
        <w:rPr>
          <w:rFonts w:asciiTheme="minorHAnsi" w:hAnsiTheme="minorHAnsi" w:cstheme="minorHAnsi"/>
          <w:sz w:val="20"/>
        </w:rPr>
        <w:t>MnF</w:t>
      </w:r>
      <w:proofErr w:type="spellEnd"/>
      <w:r w:rsidRPr="00640A70">
        <w:rPr>
          <w:rFonts w:asciiTheme="minorHAnsi" w:hAnsiTheme="minorHAnsi" w:cstheme="minorHAnsi"/>
          <w:sz w:val="20"/>
        </w:rPr>
        <w:t>], Mérőhely [MH]) tervezésének, kiválasztásának és kiépítésének szabályait, követelményeit mutatjuk be.</w:t>
      </w:r>
    </w:p>
    <w:p w14:paraId="704C221D" w14:textId="77777777" w:rsidR="00F92E47" w:rsidRDefault="0093750D" w:rsidP="00640A70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  <w:r w:rsidRPr="0093750D">
        <w:rPr>
          <w:rFonts w:asciiTheme="minorHAnsi" w:hAnsiTheme="minorHAnsi" w:cstheme="minorHAnsi"/>
          <w:sz w:val="20"/>
        </w:rPr>
        <w:t xml:space="preserve">Minden, az adott felhasználási hely körülményeihez megfelelően kiválasztott rendszerengedélyes fogyasztásmérő szekrény </w:t>
      </w:r>
      <w:r w:rsidR="00246337" w:rsidRPr="0093750D">
        <w:rPr>
          <w:rFonts w:asciiTheme="minorHAnsi" w:hAnsiTheme="minorHAnsi" w:cstheme="minorHAnsi"/>
          <w:sz w:val="20"/>
        </w:rPr>
        <w:t>hálózatra csatlakoztatható.</w:t>
      </w:r>
      <w:r w:rsidR="00246337">
        <w:rPr>
          <w:rFonts w:asciiTheme="minorHAnsi" w:hAnsiTheme="minorHAnsi" w:cstheme="minorHAnsi"/>
          <w:sz w:val="20"/>
        </w:rPr>
        <w:t xml:space="preserve"> </w:t>
      </w:r>
    </w:p>
    <w:p w14:paraId="1CE02CCE" w14:textId="77777777" w:rsidR="00F92E47" w:rsidRPr="00E54B13" w:rsidRDefault="00F92E47" w:rsidP="00E54B13">
      <w:pPr>
        <w:pStyle w:val="Szveg"/>
        <w:spacing w:after="0"/>
        <w:ind w:firstLine="0"/>
        <w:rPr>
          <w:rFonts w:asciiTheme="minorHAnsi" w:hAnsiTheme="minorHAnsi" w:cstheme="minorHAnsi"/>
          <w:i/>
          <w:iCs/>
          <w:sz w:val="20"/>
        </w:rPr>
      </w:pPr>
      <w:r w:rsidRPr="00E54B13">
        <w:rPr>
          <w:rFonts w:asciiTheme="minorHAnsi" w:hAnsiTheme="minorHAnsi" w:cstheme="minorHAnsi"/>
          <w:i/>
          <w:iCs/>
          <w:sz w:val="20"/>
        </w:rPr>
        <w:t>Rendszerengedéllyel rendelkező fogyasztásmérőhelyek jellemzői:</w:t>
      </w:r>
    </w:p>
    <w:p w14:paraId="5F239CEC" w14:textId="06B6FDDC" w:rsidR="00F92E47" w:rsidRPr="00E54B13" w:rsidRDefault="00F92E47" w:rsidP="00E54B13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  <w:r w:rsidRPr="00E54B13">
        <w:rPr>
          <w:rFonts w:asciiTheme="minorHAnsi" w:hAnsiTheme="minorHAnsi" w:cstheme="minorHAnsi"/>
          <w:sz w:val="20"/>
        </w:rPr>
        <w:t xml:space="preserve">A vonatkozó előírásoknak, műszaki biztonsági követelményeknek való megfelelőség érdekében számos gyártó előzetesen egyeztette – a legkisebb költség elvén gyártott – fogyasztásmérőhelyek műszaki tartalmát az elosztói engedélyesekkel. Ezen előzetesen egyeztetett követelményeknek megfelelő fogyasztásmérőszekrényekre </w:t>
      </w:r>
      <w:r w:rsidR="007B38C2" w:rsidRPr="000060F6">
        <w:rPr>
          <w:rFonts w:asciiTheme="minorHAnsi" w:hAnsiTheme="minorHAnsi" w:cstheme="minorHAnsi"/>
          <w:sz w:val="20"/>
        </w:rPr>
        <w:t>az elosztói engedélyesek</w:t>
      </w:r>
      <w:r w:rsidR="007B38C2" w:rsidRPr="00E54B13">
        <w:rPr>
          <w:rFonts w:asciiTheme="minorHAnsi" w:hAnsiTheme="minorHAnsi" w:cstheme="minorHAnsi"/>
          <w:sz w:val="20"/>
        </w:rPr>
        <w:t xml:space="preserve"> </w:t>
      </w:r>
      <w:r w:rsidRPr="00E54B13">
        <w:rPr>
          <w:rFonts w:asciiTheme="minorHAnsi" w:hAnsiTheme="minorHAnsi" w:cstheme="minorHAnsi"/>
          <w:sz w:val="20"/>
        </w:rPr>
        <w:t>rendszerengedélyt adta ki.</w:t>
      </w:r>
    </w:p>
    <w:p w14:paraId="7447EB83" w14:textId="77777777" w:rsidR="00F92E47" w:rsidRPr="00E54B13" w:rsidRDefault="00F92E47" w:rsidP="00E54B13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  <w:r w:rsidRPr="00E54B13">
        <w:rPr>
          <w:rFonts w:asciiTheme="minorHAnsi" w:hAnsiTheme="minorHAnsi" w:cstheme="minorHAnsi"/>
          <w:sz w:val="20"/>
        </w:rPr>
        <w:t>A gyártó által meghatározott telepítési útmutatóban meghatározott követelmények szerint telepített fogyasztásmérőszekrény műszaki tartalma megfelel a hálózatracsatlakoztatással, többletigénnyel szemben támasztott követelményeknek. – Javasolt ezek alkalmazása. Ugyanakkor egyedi tervezési eljárás keretében, az említettektől el lehet térni, de ez többletköltséggel jár.</w:t>
      </w:r>
    </w:p>
    <w:p w14:paraId="0623025F" w14:textId="77777777" w:rsidR="00F92E47" w:rsidRPr="00E54B13" w:rsidRDefault="00F92E47" w:rsidP="00E54B13">
      <w:pPr>
        <w:pStyle w:val="Szveg"/>
        <w:spacing w:after="0"/>
        <w:ind w:firstLine="0"/>
        <w:rPr>
          <w:rFonts w:asciiTheme="minorHAnsi" w:hAnsiTheme="minorHAnsi" w:cstheme="minorHAnsi"/>
          <w:i/>
          <w:iCs/>
          <w:sz w:val="20"/>
        </w:rPr>
      </w:pPr>
      <w:r w:rsidRPr="00E54B13">
        <w:rPr>
          <w:rFonts w:asciiTheme="minorHAnsi" w:hAnsiTheme="minorHAnsi" w:cstheme="minorHAnsi"/>
          <w:i/>
          <w:iCs/>
          <w:sz w:val="20"/>
        </w:rPr>
        <w:t>Megjegyzés:</w:t>
      </w:r>
    </w:p>
    <w:p w14:paraId="081E9AB5" w14:textId="77777777" w:rsidR="00F92E47" w:rsidRPr="00E54B13" w:rsidRDefault="00F92E47" w:rsidP="00E54B13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  <w:r w:rsidRPr="00E54B13">
        <w:rPr>
          <w:rFonts w:asciiTheme="minorHAnsi" w:hAnsiTheme="minorHAnsi" w:cstheme="minorHAnsi"/>
          <w:sz w:val="20"/>
        </w:rPr>
        <w:t>A rendszerengedéllyel rendelkező fogyasztásmérőszekrények/fogyasztásmérőhelyek között vannak készre szerelt tipizált megoldások is, amelyek tartalmazzák például a csatlakozó főelosztót, fő földelősínt is.</w:t>
      </w:r>
    </w:p>
    <w:p w14:paraId="73E75060" w14:textId="3EA96DF9" w:rsidR="00783AA2" w:rsidRDefault="00783AA2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Tervezési szakaszban az adott felhasználási hely körülményeit, adottságait mérlegelni kell. Ezek a feltárt körülmények az alapjai a megfelelő elemek kiválasztásának (csatlakoztatás helye, módja, áramütés elleni védelmi mód, villámvédelem, túlfeszültségvédelem, IP és IK (ütésállóság) védettség, UV védelem, zárlati szilárdság, kizárólagos őrizet, stb…) - ezen pontok meghatározáshoz feljogosított tervező bevonása elengedhetetlen.</w:t>
      </w:r>
    </w:p>
    <w:p w14:paraId="5975718E" w14:textId="5FE46C6E" w:rsidR="005443A5" w:rsidRPr="00640A70" w:rsidRDefault="00783AA2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Hasznos tudni, hogy </w:t>
      </w:r>
      <w:r w:rsidR="007B38C2" w:rsidRPr="000060F6">
        <w:rPr>
          <w:rFonts w:asciiTheme="minorHAnsi" w:hAnsiTheme="minorHAnsi" w:cstheme="minorHAnsi"/>
          <w:sz w:val="20"/>
        </w:rPr>
        <w:t>az elosztói engedélyesek</w:t>
      </w:r>
      <w:r w:rsidR="007B38C2" w:rsidRPr="00640A70">
        <w:rPr>
          <w:rFonts w:asciiTheme="minorHAnsi" w:hAnsiTheme="minorHAnsi" w:cstheme="minorHAnsi"/>
          <w:sz w:val="20"/>
        </w:rPr>
        <w:t xml:space="preserve"> </w:t>
      </w:r>
      <w:r w:rsidRPr="00640A70">
        <w:rPr>
          <w:rFonts w:asciiTheme="minorHAnsi" w:hAnsiTheme="minorHAnsi" w:cstheme="minorHAnsi"/>
          <w:sz w:val="20"/>
        </w:rPr>
        <w:t>eljárásban a felhasználási helyek bekapcsolása két ügykezelési gyakorlatban lehet kezelt.</w:t>
      </w:r>
    </w:p>
    <w:p w14:paraId="37A6C510" w14:textId="7849BB02" w:rsidR="005443A5" w:rsidRPr="000060F6" w:rsidRDefault="00F74BA6" w:rsidP="00640A70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color w:val="000000" w:themeColor="text1"/>
          <w:sz w:val="20"/>
        </w:rPr>
      </w:pP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Általános ügyintézés szerint a méretlen felhasználói vezetékhálózatról, valamint a fogyasztásmérőhely kialakításáról készült – arra jogosult tervező által készített – villamos tervet, a munkálatok megkezdése előtt legalább 15 nappal, </w:t>
      </w:r>
      <w:r w:rsidR="007B38C2" w:rsidRPr="000060F6">
        <w:rPr>
          <w:rFonts w:asciiTheme="minorHAnsi" w:hAnsiTheme="minorHAnsi" w:cstheme="minorHAnsi"/>
          <w:color w:val="000000" w:themeColor="text1"/>
          <w:sz w:val="20"/>
        </w:rPr>
        <w:t>az elosztói engedélyesek</w:t>
      </w: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 területileg illetékes szervezeti egységével egyeztetni szükséges. A dokumentációból ki kell derülnie, hogy nem sérülnek a felhasználó és </w:t>
      </w:r>
      <w:r w:rsidR="007B38C2" w:rsidRPr="000060F6">
        <w:rPr>
          <w:rFonts w:asciiTheme="minorHAnsi" w:hAnsiTheme="minorHAnsi" w:cstheme="minorHAnsi"/>
          <w:color w:val="000000" w:themeColor="text1"/>
          <w:sz w:val="20"/>
        </w:rPr>
        <w:t xml:space="preserve">az elosztói engedélyes </w:t>
      </w: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jogos érdekei. A kialakításhoz, létesítéshez, be kell szerezni </w:t>
      </w:r>
      <w:r w:rsidR="007B38C2" w:rsidRPr="000060F6">
        <w:rPr>
          <w:rFonts w:asciiTheme="minorHAnsi" w:hAnsiTheme="minorHAnsi" w:cstheme="minorHAnsi"/>
          <w:color w:val="000000" w:themeColor="text1"/>
          <w:sz w:val="20"/>
        </w:rPr>
        <w:t>az elosztói engedélyes</w:t>
      </w: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6B5D73" w:rsidRPr="000060F6">
        <w:rPr>
          <w:rFonts w:asciiTheme="minorHAnsi" w:hAnsiTheme="minorHAnsi" w:cstheme="minorHAnsi"/>
          <w:color w:val="000000" w:themeColor="text1"/>
          <w:sz w:val="20"/>
        </w:rPr>
        <w:t xml:space="preserve">írásbeli </w:t>
      </w:r>
      <w:r w:rsidRPr="000060F6">
        <w:rPr>
          <w:rFonts w:asciiTheme="minorHAnsi" w:hAnsiTheme="minorHAnsi" w:cstheme="minorHAnsi"/>
          <w:color w:val="000000" w:themeColor="text1"/>
          <w:sz w:val="20"/>
        </w:rPr>
        <w:t>hozzájárulását is.</w:t>
      </w:r>
    </w:p>
    <w:p w14:paraId="0C037448" w14:textId="75240870" w:rsidR="00783AA2" w:rsidRPr="000060F6" w:rsidRDefault="007B38C2" w:rsidP="00640A70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color w:val="000000" w:themeColor="text1"/>
          <w:sz w:val="20"/>
        </w:rPr>
      </w:pP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Az elosztói engedélyesek 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>üzletszabályzataikban megfogalmazzák azokat a követelményeket</w:t>
      </w:r>
      <w:r w:rsidR="005443A5" w:rsidRPr="000060F6">
        <w:rPr>
          <w:rFonts w:asciiTheme="minorHAnsi" w:hAnsiTheme="minorHAnsi" w:cstheme="minorHAnsi"/>
          <w:color w:val="000000" w:themeColor="text1"/>
          <w:sz w:val="20"/>
        </w:rPr>
        <w:t>,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 amely</w:t>
      </w:r>
      <w:r w:rsidR="00FC5F5E" w:rsidRPr="000060F6">
        <w:rPr>
          <w:rFonts w:asciiTheme="minorHAnsi" w:hAnsiTheme="minorHAnsi" w:cstheme="minorHAnsi"/>
          <w:color w:val="000000" w:themeColor="text1"/>
          <w:sz w:val="20"/>
        </w:rPr>
        <w:t>ek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FC5F5E" w:rsidRPr="000060F6">
        <w:rPr>
          <w:rFonts w:asciiTheme="minorHAnsi" w:hAnsiTheme="minorHAnsi" w:cstheme="minorHAnsi"/>
          <w:color w:val="000000" w:themeColor="text1"/>
          <w:sz w:val="20"/>
        </w:rPr>
        <w:t xml:space="preserve">fennállása 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>eset</w:t>
      </w:r>
      <w:r w:rsidR="00FC5F5E" w:rsidRPr="000060F6">
        <w:rPr>
          <w:rFonts w:asciiTheme="minorHAnsi" w:hAnsiTheme="minorHAnsi" w:cstheme="minorHAnsi"/>
          <w:color w:val="000000" w:themeColor="text1"/>
          <w:sz w:val="20"/>
        </w:rPr>
        <w:t>én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 nem kérik a fenti tervdokumentációk előzetes </w:t>
      </w:r>
      <w:r w:rsidR="00F74BA6" w:rsidRPr="000060F6">
        <w:rPr>
          <w:rFonts w:asciiTheme="minorHAnsi" w:hAnsiTheme="minorHAnsi" w:cstheme="minorHAnsi"/>
          <w:color w:val="000000" w:themeColor="text1"/>
          <w:sz w:val="20"/>
        </w:rPr>
        <w:t>egyeztetését</w:t>
      </w:r>
      <w:r w:rsidR="00E54B13" w:rsidRPr="000060F6">
        <w:rPr>
          <w:rFonts w:asciiTheme="minorHAnsi" w:hAnsiTheme="minorHAnsi" w:cstheme="minorHAnsi"/>
          <w:color w:val="000000" w:themeColor="text1"/>
          <w:sz w:val="20"/>
        </w:rPr>
        <w:t>.</w:t>
      </w:r>
      <w:r w:rsidR="005E76F4" w:rsidRPr="000060F6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Ezt nevezzük egyszerűsített ügykezelésnek. Ebben az utóbbi esetben minden elosztói engedélyesi területen rendszerengedélyes típus mérőszekrény elrendezéseket </w:t>
      </w:r>
      <w:r w:rsidR="000C0579" w:rsidRPr="000060F6">
        <w:rPr>
          <w:rFonts w:asciiTheme="minorHAnsi" w:hAnsiTheme="minorHAnsi" w:cstheme="minorHAnsi"/>
          <w:color w:val="000000" w:themeColor="text1"/>
          <w:sz w:val="20"/>
        </w:rPr>
        <w:t xml:space="preserve">regisztrált szerelők 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építenek be </w:t>
      </w:r>
      <w:r w:rsidR="000C0579" w:rsidRPr="000060F6">
        <w:rPr>
          <w:rFonts w:asciiTheme="minorHAnsi" w:hAnsiTheme="minorHAnsi" w:cstheme="minorHAnsi"/>
          <w:color w:val="000000" w:themeColor="text1"/>
          <w:sz w:val="20"/>
        </w:rPr>
        <w:t xml:space="preserve">a 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csatlakozás </w:t>
      </w:r>
      <w:r w:rsidR="006B5D73" w:rsidRPr="000060F6">
        <w:rPr>
          <w:rFonts w:asciiTheme="minorHAnsi" w:hAnsiTheme="minorHAnsi" w:cstheme="minorHAnsi"/>
          <w:color w:val="000000" w:themeColor="text1"/>
          <w:sz w:val="20"/>
        </w:rPr>
        <w:t>közvetlen közelében</w:t>
      </w:r>
      <w:r w:rsidR="000C0579" w:rsidRPr="000060F6">
        <w:rPr>
          <w:rFonts w:asciiTheme="minorHAnsi" w:hAnsiTheme="minorHAnsi" w:cstheme="minorHAnsi"/>
          <w:color w:val="000000" w:themeColor="text1"/>
          <w:sz w:val="20"/>
        </w:rPr>
        <w:t>.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0C0579" w:rsidRPr="000060F6">
        <w:rPr>
          <w:rFonts w:asciiTheme="minorHAnsi" w:hAnsiTheme="minorHAnsi" w:cstheme="minorHAnsi"/>
          <w:color w:val="000000" w:themeColor="text1"/>
          <w:sz w:val="20"/>
        </w:rPr>
        <w:t>Azonban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 fontos tudni, hogy </w:t>
      </w:r>
      <w:proofErr w:type="spellStart"/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>engedélyesi</w:t>
      </w:r>
      <w:proofErr w:type="spellEnd"/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 területenként </w:t>
      </w:r>
      <w:r w:rsidR="006B5D73" w:rsidRPr="000060F6">
        <w:rPr>
          <w:rFonts w:asciiTheme="minorHAnsi" w:hAnsiTheme="minorHAnsi" w:cstheme="minorHAnsi"/>
          <w:color w:val="000000" w:themeColor="text1"/>
          <w:sz w:val="20"/>
        </w:rPr>
        <w:t xml:space="preserve">előfordulhatnak kisebb eltérések 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>(</w:t>
      </w:r>
      <w:proofErr w:type="spellStart"/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>pl</w:t>
      </w:r>
      <w:proofErr w:type="spellEnd"/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: ÉDÁSZ; DÉDÁSZ; TITÁSZ: négy felhasználó plusz egy közösségi (4+1) csoportos </w:t>
      </w:r>
      <w:r w:rsidR="00D85856" w:rsidRPr="000060F6">
        <w:rPr>
          <w:rFonts w:asciiTheme="minorHAnsi" w:hAnsiTheme="minorHAnsi" w:cstheme="minorHAnsi"/>
          <w:color w:val="000000" w:themeColor="text1"/>
          <w:sz w:val="20"/>
        </w:rPr>
        <w:t xml:space="preserve">mérés 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 xml:space="preserve">felett, vagy indirekt (ÁV) fogyasztásmérés esetén tervdokumentáció </w:t>
      </w:r>
      <w:r w:rsidR="00B466E1" w:rsidRPr="000060F6">
        <w:rPr>
          <w:rFonts w:asciiTheme="minorHAnsi" w:hAnsiTheme="minorHAnsi" w:cstheme="minorHAnsi"/>
          <w:color w:val="000000" w:themeColor="text1"/>
          <w:sz w:val="20"/>
        </w:rPr>
        <w:t>előzetes egyeztetése szükséges</w:t>
      </w:r>
      <w:r w:rsidR="00783AA2" w:rsidRPr="000060F6">
        <w:rPr>
          <w:rFonts w:asciiTheme="minorHAnsi" w:hAnsiTheme="minorHAnsi" w:cstheme="minorHAnsi"/>
          <w:color w:val="000000" w:themeColor="text1"/>
          <w:sz w:val="20"/>
        </w:rPr>
        <w:t>).</w:t>
      </w:r>
      <w:r w:rsidR="00104ED9" w:rsidRPr="000060F6">
        <w:rPr>
          <w:rFonts w:asciiTheme="minorHAnsi" w:hAnsiTheme="minorHAnsi" w:cstheme="minorHAnsi"/>
          <w:color w:val="000000" w:themeColor="text1"/>
          <w:sz w:val="20"/>
        </w:rPr>
        <w:t xml:space="preserve"> Nem szükséges</w:t>
      </w:r>
      <w:r w:rsidR="00E54B13" w:rsidRPr="000060F6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r w:rsidR="00104ED9" w:rsidRPr="000060F6">
        <w:rPr>
          <w:rFonts w:asciiTheme="minorHAnsi" w:hAnsiTheme="minorHAnsi" w:cstheme="minorHAnsi"/>
          <w:color w:val="000000" w:themeColor="text1"/>
          <w:sz w:val="20"/>
        </w:rPr>
        <w:t>a tervet</w:t>
      </w:r>
      <w:r w:rsidR="00F92E47" w:rsidRPr="000060F6">
        <w:rPr>
          <w:rFonts w:asciiTheme="minorHAnsi" w:hAnsiTheme="minorHAnsi" w:cstheme="minorHAnsi"/>
          <w:color w:val="000000" w:themeColor="text1"/>
          <w:sz w:val="20"/>
        </w:rPr>
        <w:t xml:space="preserve"> előzetesen egyeztetni</w:t>
      </w:r>
      <w:r w:rsidR="00104ED9" w:rsidRPr="000060F6">
        <w:rPr>
          <w:rFonts w:asciiTheme="minorHAnsi" w:hAnsiTheme="minorHAnsi" w:cstheme="minorHAnsi"/>
          <w:color w:val="000000" w:themeColor="text1"/>
          <w:sz w:val="20"/>
        </w:rPr>
        <w:t>, ha:</w:t>
      </w:r>
    </w:p>
    <w:p w14:paraId="56C1F407" w14:textId="4534C4ED" w:rsidR="00104ED9" w:rsidRPr="000060F6" w:rsidRDefault="009A6D57" w:rsidP="009A6D57">
      <w:pPr>
        <w:pStyle w:val="Szveg"/>
        <w:numPr>
          <w:ilvl w:val="2"/>
          <w:numId w:val="49"/>
        </w:numPr>
        <w:spacing w:after="0"/>
        <w:ind w:left="1134" w:hanging="425"/>
        <w:rPr>
          <w:rFonts w:asciiTheme="minorHAnsi" w:hAnsiTheme="minorHAnsi" w:cstheme="minorHAnsi"/>
          <w:color w:val="000000" w:themeColor="text1"/>
          <w:sz w:val="20"/>
        </w:rPr>
      </w:pP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Készre szerelt tipizált megoldást, a csatlakozóvezeték végpontján, regisztrált vállalkozó létesíti (kábeles csatlakozás esetén, a közterületi telekhatáron, vagy attól </w:t>
      </w:r>
      <w:proofErr w:type="spellStart"/>
      <w:r w:rsidRPr="000060F6">
        <w:rPr>
          <w:rFonts w:asciiTheme="minorHAnsi" w:hAnsiTheme="minorHAnsi" w:cstheme="minorHAnsi"/>
          <w:color w:val="000000" w:themeColor="text1"/>
          <w:sz w:val="20"/>
        </w:rPr>
        <w:t>max</w:t>
      </w:r>
      <w:proofErr w:type="spellEnd"/>
      <w:r w:rsidRPr="000060F6">
        <w:rPr>
          <w:rFonts w:asciiTheme="minorHAnsi" w:hAnsiTheme="minorHAnsi" w:cstheme="minorHAnsi"/>
          <w:color w:val="000000" w:themeColor="text1"/>
          <w:sz w:val="20"/>
        </w:rPr>
        <w:t>. 1 m-re, illetve szabadvezetékes csatlakozás esetén, ha mérés az épület külső falsíkján kerül elhelyezésre).</w:t>
      </w:r>
    </w:p>
    <w:p w14:paraId="59C44E44" w14:textId="77777777" w:rsidR="00104ED9" w:rsidRPr="000060F6" w:rsidRDefault="00104ED9" w:rsidP="00104ED9">
      <w:pPr>
        <w:pStyle w:val="Szveg"/>
        <w:numPr>
          <w:ilvl w:val="2"/>
          <w:numId w:val="40"/>
        </w:numPr>
        <w:spacing w:after="0"/>
        <w:ind w:left="1134" w:hanging="425"/>
        <w:rPr>
          <w:rFonts w:asciiTheme="minorHAnsi" w:hAnsiTheme="minorHAnsi" w:cstheme="minorHAnsi"/>
          <w:color w:val="000000" w:themeColor="text1"/>
          <w:sz w:val="20"/>
        </w:rPr>
      </w:pP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Meglévő fogyasztásmérő helyen, kismegszakító cserével járó többletigény kielégítése. </w:t>
      </w:r>
    </w:p>
    <w:p w14:paraId="5AFB651D" w14:textId="77777777" w:rsidR="00104ED9" w:rsidRPr="000060F6" w:rsidRDefault="00104ED9" w:rsidP="00104ED9">
      <w:pPr>
        <w:pStyle w:val="Szveg"/>
        <w:numPr>
          <w:ilvl w:val="2"/>
          <w:numId w:val="40"/>
        </w:numPr>
        <w:spacing w:after="0"/>
        <w:ind w:left="1134" w:hanging="425"/>
        <w:rPr>
          <w:rFonts w:asciiTheme="minorHAnsi" w:hAnsiTheme="minorHAnsi" w:cstheme="minorHAnsi"/>
          <w:color w:val="000000" w:themeColor="text1"/>
          <w:sz w:val="20"/>
        </w:rPr>
      </w:pPr>
      <w:r w:rsidRPr="000060F6">
        <w:rPr>
          <w:rFonts w:asciiTheme="minorHAnsi" w:hAnsiTheme="minorHAnsi" w:cstheme="minorHAnsi"/>
          <w:color w:val="000000" w:themeColor="text1"/>
          <w:sz w:val="20"/>
        </w:rPr>
        <w:t xml:space="preserve">További mérő felszerelése a felhasználási helyen (vezérelt, H tarifa). </w:t>
      </w:r>
    </w:p>
    <w:p w14:paraId="4F127523" w14:textId="2C068467" w:rsidR="00104ED9" w:rsidRPr="000060F6" w:rsidRDefault="00104ED9" w:rsidP="00104ED9">
      <w:pPr>
        <w:pStyle w:val="Szveg"/>
        <w:numPr>
          <w:ilvl w:val="2"/>
          <w:numId w:val="40"/>
        </w:numPr>
        <w:spacing w:after="0"/>
        <w:ind w:left="1134" w:hanging="425"/>
        <w:rPr>
          <w:rFonts w:asciiTheme="minorHAnsi" w:hAnsiTheme="minorHAnsi" w:cstheme="minorHAnsi"/>
          <w:color w:val="000000" w:themeColor="text1"/>
          <w:sz w:val="20"/>
        </w:rPr>
      </w:pPr>
      <w:r w:rsidRPr="000060F6">
        <w:rPr>
          <w:rFonts w:asciiTheme="minorHAnsi" w:hAnsiTheme="minorHAnsi" w:cstheme="minorHAnsi"/>
          <w:color w:val="000000" w:themeColor="text1"/>
          <w:sz w:val="20"/>
        </w:rPr>
        <w:t>12 hónapon belül visszakapcsolandó felhasználási hely fogyasztásmérésének ki- illetve átalakí</w:t>
      </w:r>
      <w:r w:rsidR="009A6D57" w:rsidRPr="000060F6">
        <w:rPr>
          <w:rFonts w:asciiTheme="minorHAnsi" w:hAnsiTheme="minorHAnsi" w:cstheme="minorHAnsi"/>
          <w:color w:val="000000" w:themeColor="text1"/>
          <w:sz w:val="20"/>
        </w:rPr>
        <w:t>tása esetén, amennyiben nem történik teljesítményváltozás.</w:t>
      </w:r>
    </w:p>
    <w:p w14:paraId="6EBE04B6" w14:textId="62C9C05B" w:rsidR="00765461" w:rsidRPr="00104ED9" w:rsidRDefault="00765461" w:rsidP="00765461">
      <w:pPr>
        <w:pStyle w:val="Szveg"/>
        <w:spacing w:after="0"/>
        <w:ind w:left="709" w:firstLine="0"/>
        <w:rPr>
          <w:rFonts w:asciiTheme="minorHAnsi" w:hAnsiTheme="minorHAnsi" w:cstheme="minorHAnsi"/>
          <w:sz w:val="20"/>
        </w:rPr>
      </w:pPr>
      <w:r w:rsidRPr="00765461">
        <w:rPr>
          <w:rFonts w:asciiTheme="minorHAnsi" w:hAnsiTheme="minorHAnsi" w:cstheme="minorHAnsi"/>
          <w:sz w:val="20"/>
        </w:rPr>
        <w:t>Amennyiben a jogszabály előírásainak megfelelően – az arra jogosult tervező által készített – terv előzetes egyeztetésre az elosztói engedélyes a fentiek esetekben is igényt tart, akkor arról az előzetes igénybejelentésre adott válaszában tájékoztatja az igényt bejelentőt.</w:t>
      </w:r>
    </w:p>
    <w:p w14:paraId="7B9095F1" w14:textId="669D79EB" w:rsidR="00783AA2" w:rsidRDefault="00783AA2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Kötési pontok jellemzően csatlakozó főelosztóban, méretlen főelosztóban </w:t>
      </w:r>
      <w:r w:rsidR="00D875E5" w:rsidRPr="00640A70">
        <w:rPr>
          <w:rFonts w:asciiTheme="minorHAnsi" w:hAnsiTheme="minorHAnsi" w:cstheme="minorHAnsi"/>
          <w:sz w:val="20"/>
        </w:rPr>
        <w:t>[</w:t>
      </w:r>
      <w:proofErr w:type="spellStart"/>
      <w:r w:rsidRPr="00640A70">
        <w:rPr>
          <w:rFonts w:asciiTheme="minorHAnsi" w:hAnsiTheme="minorHAnsi" w:cstheme="minorHAnsi"/>
          <w:sz w:val="20"/>
        </w:rPr>
        <w:t>MnF</w:t>
      </w:r>
      <w:proofErr w:type="spellEnd"/>
      <w:r w:rsidR="00D875E5" w:rsidRPr="00640A70">
        <w:rPr>
          <w:rFonts w:asciiTheme="minorHAnsi" w:hAnsiTheme="minorHAnsi" w:cstheme="minorHAnsi"/>
          <w:sz w:val="20"/>
        </w:rPr>
        <w:t>]</w:t>
      </w:r>
      <w:r w:rsidRPr="00640A70">
        <w:rPr>
          <w:rFonts w:asciiTheme="minorHAnsi" w:hAnsiTheme="minorHAnsi" w:cstheme="minorHAnsi"/>
          <w:sz w:val="20"/>
        </w:rPr>
        <w:t xml:space="preserve">, felhasználói mért főelosztóban </w:t>
      </w:r>
      <w:r w:rsidR="00D875E5" w:rsidRPr="00640A70">
        <w:rPr>
          <w:rFonts w:asciiTheme="minorHAnsi" w:hAnsiTheme="minorHAnsi" w:cstheme="minorHAnsi"/>
          <w:sz w:val="20"/>
        </w:rPr>
        <w:t>[</w:t>
      </w:r>
      <w:r w:rsidRPr="00640A70">
        <w:rPr>
          <w:rFonts w:asciiTheme="minorHAnsi" w:hAnsiTheme="minorHAnsi" w:cstheme="minorHAnsi"/>
          <w:sz w:val="20"/>
        </w:rPr>
        <w:t>FMF</w:t>
      </w:r>
      <w:r w:rsidR="00D875E5" w:rsidRPr="00640A70">
        <w:rPr>
          <w:rFonts w:asciiTheme="minorHAnsi" w:hAnsiTheme="minorHAnsi" w:cstheme="minorHAnsi"/>
          <w:sz w:val="20"/>
        </w:rPr>
        <w:t>]</w:t>
      </w:r>
      <w:r w:rsidRPr="00640A70">
        <w:rPr>
          <w:rFonts w:asciiTheme="minorHAnsi" w:hAnsiTheme="minorHAnsi" w:cstheme="minorHAnsi"/>
          <w:sz w:val="20"/>
        </w:rPr>
        <w:t xml:space="preserve"> építhető ki.</w:t>
      </w:r>
      <w:r w:rsidR="00D034A2">
        <w:rPr>
          <w:rFonts w:asciiTheme="minorHAnsi" w:hAnsiTheme="minorHAnsi" w:cstheme="minorHAnsi"/>
          <w:sz w:val="20"/>
        </w:rPr>
        <w:t xml:space="preserve"> </w:t>
      </w:r>
      <w:r w:rsidR="00D034A2" w:rsidRPr="00D034A2">
        <w:rPr>
          <w:rFonts w:asciiTheme="minorHAnsi" w:hAnsiTheme="minorHAnsi" w:cstheme="minorHAnsi"/>
          <w:sz w:val="20"/>
        </w:rPr>
        <w:t>Egyéb méretlen fővezetéki kötési pont csak kiviteli terv alapján létesülhet. A kialakítás feleljen meg az MSZ 447</w:t>
      </w:r>
      <w:r w:rsidR="00D034A2">
        <w:rPr>
          <w:rFonts w:asciiTheme="minorHAnsi" w:hAnsiTheme="minorHAnsi" w:cstheme="minorHAnsi"/>
          <w:sz w:val="20"/>
        </w:rPr>
        <w:t xml:space="preserve"> </w:t>
      </w:r>
      <w:r w:rsidR="00D034A2" w:rsidRPr="00D034A2">
        <w:rPr>
          <w:rFonts w:asciiTheme="minorHAnsi" w:hAnsiTheme="minorHAnsi" w:cstheme="minorHAnsi"/>
          <w:sz w:val="20"/>
        </w:rPr>
        <w:t>6.6.3 pont előírásának is.</w:t>
      </w:r>
    </w:p>
    <w:p w14:paraId="2AC9408F" w14:textId="69B8E5D7" w:rsidR="0007076E" w:rsidRPr="00640A70" w:rsidRDefault="00783AA2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Mérőhelyen </w:t>
      </w:r>
      <w:r w:rsidR="00D875E5" w:rsidRPr="00640A70">
        <w:rPr>
          <w:rFonts w:asciiTheme="minorHAnsi" w:hAnsiTheme="minorHAnsi" w:cstheme="minorHAnsi"/>
          <w:sz w:val="20"/>
        </w:rPr>
        <w:t xml:space="preserve">[MH] </w:t>
      </w:r>
      <w:r w:rsidRPr="00640A70">
        <w:rPr>
          <w:rFonts w:asciiTheme="minorHAnsi" w:hAnsiTheme="minorHAnsi" w:cstheme="minorHAnsi"/>
          <w:sz w:val="20"/>
        </w:rPr>
        <w:t xml:space="preserve">(mérő és vezérlő készülék elhelyezésére szolgáló teret értjük) csak a mérő és vezérlő készülék </w:t>
      </w:r>
      <w:r w:rsidR="005071B7">
        <w:rPr>
          <w:rFonts w:asciiTheme="minorHAnsi" w:hAnsiTheme="minorHAnsi" w:cstheme="minorHAnsi"/>
          <w:sz w:val="20"/>
        </w:rPr>
        <w:t>csatlakozókapocs</w:t>
      </w:r>
      <w:r w:rsidR="00E87C6B">
        <w:rPr>
          <w:rFonts w:asciiTheme="minorHAnsi" w:hAnsiTheme="minorHAnsi" w:cstheme="minorHAnsi"/>
          <w:sz w:val="20"/>
        </w:rPr>
        <w:t>pontjaiba</w:t>
      </w:r>
      <w:r w:rsidRPr="00640A70">
        <w:rPr>
          <w:rFonts w:asciiTheme="minorHAnsi" w:hAnsiTheme="minorHAnsi" w:cstheme="minorHAnsi"/>
          <w:sz w:val="20"/>
        </w:rPr>
        <w:t xml:space="preserve"> lehet vezeték bekötés.</w:t>
      </w:r>
    </w:p>
    <w:p w14:paraId="30AD8847" w14:textId="4A5DC54E" w:rsidR="00783AA2" w:rsidRDefault="00783AA2" w:rsidP="00640A70">
      <w:pPr>
        <w:pStyle w:val="Szveg"/>
        <w:numPr>
          <w:ilvl w:val="1"/>
          <w:numId w:val="40"/>
        </w:numPr>
        <w:spacing w:after="0"/>
        <w:ind w:left="709" w:hanging="283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Ellenben ezeken a funkcionális tereken megszakítás nélkül a vezetékek általában átvezethetők</w:t>
      </w:r>
      <w:r w:rsidR="000C0579" w:rsidRPr="00640A70">
        <w:rPr>
          <w:rFonts w:asciiTheme="minorHAnsi" w:hAnsiTheme="minorHAnsi" w:cstheme="minorHAnsi"/>
          <w:sz w:val="20"/>
        </w:rPr>
        <w:t>.</w:t>
      </w:r>
      <w:r w:rsidRPr="00640A70">
        <w:rPr>
          <w:rFonts w:asciiTheme="minorHAnsi" w:hAnsiTheme="minorHAnsi" w:cstheme="minorHAnsi"/>
          <w:sz w:val="20"/>
        </w:rPr>
        <w:t xml:space="preserve"> </w:t>
      </w:r>
      <w:r w:rsidR="000C0579" w:rsidRPr="00640A70">
        <w:rPr>
          <w:rFonts w:asciiTheme="minorHAnsi" w:hAnsiTheme="minorHAnsi" w:cstheme="minorHAnsi"/>
          <w:sz w:val="20"/>
        </w:rPr>
        <w:t>Pl.: üzemi nulla és a</w:t>
      </w:r>
      <w:r w:rsidRPr="00640A70">
        <w:rPr>
          <w:rFonts w:asciiTheme="minorHAnsi" w:hAnsiTheme="minorHAnsi" w:cstheme="minorHAnsi"/>
          <w:sz w:val="20"/>
        </w:rPr>
        <w:t xml:space="preserve"> védővezető is.</w:t>
      </w:r>
    </w:p>
    <w:p w14:paraId="0C51D3F4" w14:textId="300624F8" w:rsidR="00783AA2" w:rsidRDefault="00783AA2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 védővezetőt a hozzátartozó aktív vezetőkkel azonos nyomvonalon kell vezetni.</w:t>
      </w:r>
    </w:p>
    <w:p w14:paraId="3A3CE80C" w14:textId="10B8B20C" w:rsidR="00783AA2" w:rsidRDefault="00783AA2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Felhasználói mért főelosztóból indított mért fővezetéke</w:t>
      </w:r>
      <w:r w:rsidR="006C679D">
        <w:rPr>
          <w:rFonts w:asciiTheme="minorHAnsi" w:hAnsiTheme="minorHAnsi" w:cstheme="minorHAnsi"/>
          <w:sz w:val="20"/>
        </w:rPr>
        <w:t>k</w:t>
      </w:r>
      <w:r w:rsidRPr="00640A70">
        <w:rPr>
          <w:rFonts w:asciiTheme="minorHAnsi" w:hAnsiTheme="minorHAnsi" w:cstheme="minorHAnsi"/>
          <w:sz w:val="20"/>
        </w:rPr>
        <w:t xml:space="preserve"> méretlen téren </w:t>
      </w:r>
      <w:r w:rsidR="006C679D">
        <w:rPr>
          <w:rFonts w:asciiTheme="minorHAnsi" w:hAnsiTheme="minorHAnsi" w:cstheme="minorHAnsi"/>
          <w:sz w:val="20"/>
        </w:rPr>
        <w:t>történő átvezetése</w:t>
      </w:r>
      <w:r w:rsidRPr="00640A70">
        <w:rPr>
          <w:rFonts w:asciiTheme="minorHAnsi" w:hAnsiTheme="minorHAnsi" w:cstheme="minorHAnsi"/>
          <w:sz w:val="20"/>
        </w:rPr>
        <w:t xml:space="preserve"> </w:t>
      </w:r>
      <w:r w:rsidR="00E83793">
        <w:rPr>
          <w:rFonts w:asciiTheme="minorHAnsi" w:hAnsiTheme="minorHAnsi" w:cstheme="minorHAnsi"/>
          <w:sz w:val="20"/>
        </w:rPr>
        <w:t>TILOS</w:t>
      </w:r>
      <w:r w:rsidRPr="00640A70">
        <w:rPr>
          <w:rFonts w:asciiTheme="minorHAnsi" w:hAnsiTheme="minorHAnsi" w:cstheme="minorHAnsi"/>
          <w:sz w:val="20"/>
        </w:rPr>
        <w:t>!</w:t>
      </w:r>
      <w:r w:rsidR="00E83793">
        <w:rPr>
          <w:rFonts w:asciiTheme="minorHAnsi" w:hAnsiTheme="minorHAnsi" w:cstheme="minorHAnsi"/>
          <w:sz w:val="20"/>
        </w:rPr>
        <w:t xml:space="preserve"> Kivitelt képeznek azok a szekrények, amik ilyen kialakítás mellett (megfelelő mért-méretlen szétválasztással) kaptak rendszerengedélyt.</w:t>
      </w:r>
    </w:p>
    <w:p w14:paraId="4D9ED4DF" w14:textId="71F5BD1A" w:rsidR="00783AA2" w:rsidRPr="00640A70" w:rsidRDefault="00783AA2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lastRenderedPageBreak/>
        <w:t>Az MSZ447:2019 szabvány 6.5.8.1. pontja szerint a csatlakozó főelosztó és/vagy méretlen főelosztó nem zárópecsételhető részében kell elhelyezni:</w:t>
      </w:r>
    </w:p>
    <w:p w14:paraId="615957E9" w14:textId="4C390E5B" w:rsidR="00783AA2" w:rsidRPr="00640A70" w:rsidRDefault="00783AA2" w:rsidP="00640A70">
      <w:pPr>
        <w:pStyle w:val="Szveg"/>
        <w:numPr>
          <w:ilvl w:val="1"/>
          <w:numId w:val="40"/>
        </w:numPr>
        <w:spacing w:after="0"/>
        <w:ind w:left="709" w:hanging="283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az egyenpotenciálra hozó vezetőnek (EPH-vezetőnek</w:t>
      </w:r>
      <w:r w:rsidR="0007076E" w:rsidRPr="00640A70">
        <w:rPr>
          <w:rFonts w:asciiTheme="minorHAnsi" w:hAnsiTheme="minorHAnsi" w:cstheme="minorHAnsi"/>
          <w:sz w:val="20"/>
        </w:rPr>
        <w:t>/védőösszekötő-vezetőnek</w:t>
      </w:r>
      <w:r w:rsidRPr="00640A70">
        <w:rPr>
          <w:rFonts w:asciiTheme="minorHAnsi" w:hAnsiTheme="minorHAnsi" w:cstheme="minorHAnsi"/>
          <w:sz w:val="20"/>
        </w:rPr>
        <w:t xml:space="preserve">) a főföldelő sínen létesített kötéspontját, vagy PEN vezetővel való összekötésére szolgáló szerelvényének </w:t>
      </w:r>
      <w:r w:rsidR="005071B7">
        <w:rPr>
          <w:rFonts w:asciiTheme="minorHAnsi" w:hAnsiTheme="minorHAnsi" w:cstheme="minorHAnsi"/>
          <w:sz w:val="20"/>
        </w:rPr>
        <w:t>csatlakozókapcsát</w:t>
      </w:r>
      <w:r w:rsidRPr="00640A70">
        <w:rPr>
          <w:rFonts w:asciiTheme="minorHAnsi" w:hAnsiTheme="minorHAnsi" w:cstheme="minorHAnsi"/>
          <w:sz w:val="20"/>
        </w:rPr>
        <w:t>;</w:t>
      </w:r>
    </w:p>
    <w:p w14:paraId="3B8E6AE0" w14:textId="34A45D4F" w:rsidR="00783AA2" w:rsidRPr="00640A70" w:rsidRDefault="00783AA2" w:rsidP="00640A70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MEGJEGYZÉS: TN-rendszer esetén az egyenpotenciálra hozó vezetőt be kell kötni e </w:t>
      </w:r>
      <w:r w:rsidR="005071B7">
        <w:rPr>
          <w:rFonts w:asciiTheme="minorHAnsi" w:hAnsiTheme="minorHAnsi" w:cstheme="minorHAnsi"/>
          <w:sz w:val="20"/>
        </w:rPr>
        <w:t>csatlakozókapocsba</w:t>
      </w:r>
      <w:r w:rsidRPr="00640A70">
        <w:rPr>
          <w:rFonts w:asciiTheme="minorHAnsi" w:hAnsiTheme="minorHAnsi" w:cstheme="minorHAnsi"/>
          <w:sz w:val="20"/>
        </w:rPr>
        <w:t xml:space="preserve">. E </w:t>
      </w:r>
      <w:r w:rsidR="005071B7">
        <w:rPr>
          <w:rFonts w:asciiTheme="minorHAnsi" w:hAnsiTheme="minorHAnsi" w:cstheme="minorHAnsi"/>
          <w:sz w:val="20"/>
        </w:rPr>
        <w:t>csatlakozókapcsot</w:t>
      </w:r>
      <w:r w:rsidRPr="00640A70">
        <w:rPr>
          <w:rFonts w:asciiTheme="minorHAnsi" w:hAnsiTheme="minorHAnsi" w:cstheme="minorHAnsi"/>
          <w:sz w:val="20"/>
        </w:rPr>
        <w:t xml:space="preserve"> </w:t>
      </w:r>
      <w:r w:rsidR="00881BAA">
        <w:rPr>
          <w:rFonts w:asciiTheme="minorHAnsi" w:hAnsiTheme="minorHAnsi" w:cstheme="minorHAnsi"/>
          <w:sz w:val="20"/>
        </w:rPr>
        <w:t>TT rendszer</w:t>
      </w:r>
      <w:r w:rsidRPr="00640A70">
        <w:rPr>
          <w:rFonts w:asciiTheme="minorHAnsi" w:hAnsiTheme="minorHAnsi" w:cstheme="minorHAnsi"/>
          <w:sz w:val="20"/>
        </w:rPr>
        <w:t xml:space="preserve"> esetén is </w:t>
      </w:r>
      <w:r w:rsidR="000C0579" w:rsidRPr="00640A70">
        <w:rPr>
          <w:rFonts w:asciiTheme="minorHAnsi" w:hAnsiTheme="minorHAnsi" w:cstheme="minorHAnsi"/>
          <w:sz w:val="20"/>
        </w:rPr>
        <w:t xml:space="preserve">ki </w:t>
      </w:r>
      <w:r w:rsidRPr="00640A70">
        <w:rPr>
          <w:rFonts w:asciiTheme="minorHAnsi" w:hAnsiTheme="minorHAnsi" w:cstheme="minorHAnsi"/>
          <w:sz w:val="20"/>
        </w:rPr>
        <w:t>kell alakítani a TN-rendszerre való későbbi áttérés elősegítése érdekében.</w:t>
      </w:r>
    </w:p>
    <w:p w14:paraId="61A6D60F" w14:textId="156D6A32" w:rsidR="00783AA2" w:rsidRDefault="00783AA2" w:rsidP="00640A70">
      <w:pPr>
        <w:pStyle w:val="Szveg"/>
        <w:numPr>
          <w:ilvl w:val="1"/>
          <w:numId w:val="40"/>
        </w:numPr>
        <w:spacing w:after="0"/>
        <w:ind w:left="709" w:hanging="283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 védővezetők csatlakozókapcsát, kivéve ez alól a csatlakozóvezeték fogadó PEN-kapcsát.</w:t>
      </w:r>
    </w:p>
    <w:p w14:paraId="218FC7A6" w14:textId="60D2FF8E" w:rsidR="00881BAA" w:rsidRDefault="00881BAA" w:rsidP="00640A70">
      <w:pPr>
        <w:pStyle w:val="Szveg"/>
        <w:numPr>
          <w:ilvl w:val="1"/>
          <w:numId w:val="40"/>
        </w:numPr>
        <w:spacing w:after="0"/>
        <w:ind w:left="709" w:hanging="283"/>
        <w:rPr>
          <w:rFonts w:asciiTheme="minorHAnsi" w:hAnsiTheme="minorHAnsi" w:cstheme="minorHAnsi"/>
          <w:sz w:val="20"/>
        </w:rPr>
      </w:pPr>
      <w:r w:rsidRPr="00881BAA">
        <w:rPr>
          <w:rFonts w:asciiTheme="minorHAnsi" w:hAnsiTheme="minorHAnsi" w:cstheme="minorHAnsi"/>
          <w:sz w:val="20"/>
        </w:rPr>
        <w:t xml:space="preserve">Kiviteli terv alapján a védőföldelő-vezető(k) (PE) csatlakoztathatnak a mértelen főelosztó (CSF, </w:t>
      </w:r>
      <w:proofErr w:type="spellStart"/>
      <w:r w:rsidRPr="00881BAA">
        <w:rPr>
          <w:rFonts w:asciiTheme="minorHAnsi" w:hAnsiTheme="minorHAnsi" w:cstheme="minorHAnsi"/>
          <w:sz w:val="20"/>
        </w:rPr>
        <w:t>MnF</w:t>
      </w:r>
      <w:proofErr w:type="spellEnd"/>
      <w:r w:rsidRPr="00881BAA">
        <w:rPr>
          <w:rFonts w:asciiTheme="minorHAnsi" w:hAnsiTheme="minorHAnsi" w:cstheme="minorHAnsi"/>
          <w:sz w:val="20"/>
        </w:rPr>
        <w:t>) zárópecsét alatti térrészében elhelyezett PEN ill. PE sínhez. (Szerelési, létesítési elvek az MSZ EN 61439-1, 2 szabványokban.)</w:t>
      </w:r>
    </w:p>
    <w:p w14:paraId="4B4BF923" w14:textId="052DFA89" w:rsidR="00E04A9B" w:rsidRDefault="00E3522E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Az üzemi n</w:t>
      </w:r>
      <w:r w:rsidR="00783AA2" w:rsidRPr="00640A70">
        <w:rPr>
          <w:rFonts w:asciiTheme="minorHAnsi" w:hAnsiTheme="minorHAnsi" w:cstheme="minorHAnsi"/>
          <w:sz w:val="20"/>
        </w:rPr>
        <w:t xml:space="preserve">ulla vezető kötéspontja lehet </w:t>
      </w:r>
      <w:r w:rsidR="006C679D">
        <w:rPr>
          <w:rFonts w:asciiTheme="minorHAnsi" w:hAnsiTheme="minorHAnsi" w:cstheme="minorHAnsi"/>
          <w:sz w:val="20"/>
        </w:rPr>
        <w:t>zárópecsételt</w:t>
      </w:r>
      <w:r w:rsidR="00783AA2" w:rsidRPr="00640A70">
        <w:rPr>
          <w:rFonts w:asciiTheme="minorHAnsi" w:hAnsiTheme="minorHAnsi" w:cstheme="minorHAnsi"/>
          <w:sz w:val="20"/>
        </w:rPr>
        <w:t xml:space="preserve"> </w:t>
      </w:r>
      <w:r w:rsidR="008C7A8F" w:rsidRPr="00640A70">
        <w:rPr>
          <w:rFonts w:asciiTheme="minorHAnsi" w:hAnsiTheme="minorHAnsi" w:cstheme="minorHAnsi"/>
          <w:sz w:val="20"/>
        </w:rPr>
        <w:t xml:space="preserve">és nem </w:t>
      </w:r>
      <w:r w:rsidR="006C679D">
        <w:rPr>
          <w:rFonts w:asciiTheme="minorHAnsi" w:hAnsiTheme="minorHAnsi" w:cstheme="minorHAnsi"/>
          <w:sz w:val="20"/>
        </w:rPr>
        <w:t>zárópecsételt</w:t>
      </w:r>
      <w:r w:rsidR="008C7A8F" w:rsidRPr="00640A70">
        <w:rPr>
          <w:rFonts w:asciiTheme="minorHAnsi" w:hAnsiTheme="minorHAnsi" w:cstheme="minorHAnsi"/>
          <w:sz w:val="20"/>
        </w:rPr>
        <w:t xml:space="preserve"> </w:t>
      </w:r>
      <w:r w:rsidR="00783AA2" w:rsidRPr="00640A70">
        <w:rPr>
          <w:rFonts w:asciiTheme="minorHAnsi" w:hAnsiTheme="minorHAnsi" w:cstheme="minorHAnsi"/>
          <w:sz w:val="20"/>
        </w:rPr>
        <w:t>térben</w:t>
      </w:r>
      <w:r w:rsidR="008C7A8F" w:rsidRPr="00640A70">
        <w:rPr>
          <w:rFonts w:asciiTheme="minorHAnsi" w:hAnsiTheme="minorHAnsi" w:cstheme="minorHAnsi"/>
          <w:sz w:val="20"/>
        </w:rPr>
        <w:t xml:space="preserve"> is</w:t>
      </w:r>
      <w:r w:rsidR="00783AA2" w:rsidRPr="00640A70">
        <w:rPr>
          <w:rFonts w:asciiTheme="minorHAnsi" w:hAnsiTheme="minorHAnsi" w:cstheme="minorHAnsi"/>
          <w:sz w:val="20"/>
        </w:rPr>
        <w:t>!</w:t>
      </w:r>
      <w:r w:rsidRPr="00640A70">
        <w:rPr>
          <w:rFonts w:asciiTheme="minorHAnsi" w:hAnsiTheme="minorHAnsi" w:cstheme="minorHAnsi"/>
          <w:sz w:val="20"/>
        </w:rPr>
        <w:t xml:space="preserve"> </w:t>
      </w:r>
      <w:r w:rsidR="00E04A9B" w:rsidRPr="00640A70">
        <w:rPr>
          <w:rFonts w:asciiTheme="minorHAnsi" w:hAnsiTheme="minorHAnsi" w:cstheme="minorHAnsi"/>
          <w:sz w:val="20"/>
        </w:rPr>
        <w:t>A fogyasztásmérő</w:t>
      </w:r>
      <w:r w:rsidRPr="00640A70">
        <w:rPr>
          <w:rFonts w:asciiTheme="minorHAnsi" w:hAnsiTheme="minorHAnsi" w:cstheme="minorHAnsi"/>
          <w:sz w:val="20"/>
        </w:rPr>
        <w:t>t</w:t>
      </w:r>
      <w:r w:rsidR="00E04A9B" w:rsidRPr="00640A70">
        <w:rPr>
          <w:rFonts w:asciiTheme="minorHAnsi" w:hAnsiTheme="minorHAnsi" w:cstheme="minorHAnsi"/>
          <w:sz w:val="20"/>
        </w:rPr>
        <w:t xml:space="preserve"> működtető nulla </w:t>
      </w:r>
      <w:r w:rsidRPr="00640A70">
        <w:rPr>
          <w:rFonts w:asciiTheme="minorHAnsi" w:hAnsiTheme="minorHAnsi" w:cstheme="minorHAnsi"/>
          <w:sz w:val="20"/>
        </w:rPr>
        <w:t xml:space="preserve">vezető </w:t>
      </w:r>
      <w:r w:rsidR="00E04A9B" w:rsidRPr="00640A70">
        <w:rPr>
          <w:rFonts w:asciiTheme="minorHAnsi" w:hAnsiTheme="minorHAnsi" w:cstheme="minorHAnsi"/>
          <w:sz w:val="20"/>
        </w:rPr>
        <w:t xml:space="preserve">kötéspontja </w:t>
      </w:r>
      <w:r w:rsidR="008C7A8F" w:rsidRPr="00640A70">
        <w:rPr>
          <w:rFonts w:asciiTheme="minorHAnsi" w:hAnsiTheme="minorHAnsi" w:cstheme="minorHAnsi"/>
          <w:sz w:val="20"/>
        </w:rPr>
        <w:t xml:space="preserve">azonban </w:t>
      </w:r>
      <w:r w:rsidR="00E04A9B" w:rsidRPr="00640A70">
        <w:rPr>
          <w:rFonts w:asciiTheme="minorHAnsi" w:hAnsiTheme="minorHAnsi" w:cstheme="minorHAnsi"/>
          <w:sz w:val="20"/>
        </w:rPr>
        <w:t xml:space="preserve">csak </w:t>
      </w:r>
      <w:r w:rsidR="006C679D">
        <w:rPr>
          <w:rFonts w:asciiTheme="minorHAnsi" w:hAnsiTheme="minorHAnsi" w:cstheme="minorHAnsi"/>
          <w:sz w:val="20"/>
        </w:rPr>
        <w:t>zárópecsételt</w:t>
      </w:r>
      <w:r w:rsidR="00E04A9B" w:rsidRPr="00640A70">
        <w:rPr>
          <w:rFonts w:asciiTheme="minorHAnsi" w:hAnsiTheme="minorHAnsi" w:cstheme="minorHAnsi"/>
          <w:sz w:val="20"/>
        </w:rPr>
        <w:t xml:space="preserve"> térben lehet.</w:t>
      </w:r>
    </w:p>
    <w:p w14:paraId="7C9B7460" w14:textId="264FA33F" w:rsidR="00BA2D2D" w:rsidRDefault="00D85856" w:rsidP="001C250F">
      <w:pPr>
        <w:pStyle w:val="Szveg"/>
        <w:numPr>
          <w:ilvl w:val="0"/>
          <w:numId w:val="40"/>
        </w:numPr>
        <w:spacing w:before="120" w:after="0"/>
        <w:ind w:left="357" w:hanging="357"/>
        <w:rPr>
          <w:rFonts w:asciiTheme="minorHAnsi" w:hAnsiTheme="minorHAnsi" w:cstheme="minorHAnsi"/>
          <w:sz w:val="20"/>
        </w:rPr>
      </w:pPr>
      <w:r w:rsidRPr="00FE7968">
        <w:rPr>
          <w:rFonts w:asciiTheme="minorHAnsi" w:hAnsiTheme="minorHAnsi" w:cstheme="minorHAnsi"/>
          <w:sz w:val="20"/>
        </w:rPr>
        <w:t>Amennyiben csak csatlakozó főelosztó [CSF] van, ott a PEN kapcsot</w:t>
      </w:r>
      <w:r w:rsidR="000C0579" w:rsidRPr="00FE7968">
        <w:rPr>
          <w:rFonts w:asciiTheme="minorHAnsi" w:hAnsiTheme="minorHAnsi" w:cstheme="minorHAnsi"/>
          <w:sz w:val="20"/>
        </w:rPr>
        <w:t>/sínt</w:t>
      </w:r>
      <w:r w:rsidRPr="00FE7968">
        <w:rPr>
          <w:rFonts w:asciiTheme="minorHAnsi" w:hAnsiTheme="minorHAnsi" w:cstheme="minorHAnsi"/>
          <w:sz w:val="20"/>
        </w:rPr>
        <w:t xml:space="preserve"> minden esetben földelni kell egy potenciál rögzítő földeléssel. </w:t>
      </w:r>
      <w:r w:rsidR="00BA2D2D" w:rsidRPr="00FE7968">
        <w:rPr>
          <w:rFonts w:asciiTheme="minorHAnsi" w:hAnsiTheme="minorHAnsi" w:cstheme="minorHAnsi"/>
          <w:sz w:val="20"/>
        </w:rPr>
        <w:t>A tervező határozza meg a PEN szétválasztás és a fő földelőkapocs</w:t>
      </w:r>
      <w:r w:rsidR="000C0579" w:rsidRPr="00FE7968">
        <w:rPr>
          <w:rFonts w:asciiTheme="minorHAnsi" w:hAnsiTheme="minorHAnsi" w:cstheme="minorHAnsi"/>
          <w:sz w:val="20"/>
        </w:rPr>
        <w:t>/sín</w:t>
      </w:r>
      <w:r w:rsidR="00BA2D2D" w:rsidRPr="00FE7968">
        <w:rPr>
          <w:rFonts w:asciiTheme="minorHAnsi" w:hAnsiTheme="minorHAnsi" w:cstheme="minorHAnsi"/>
          <w:sz w:val="20"/>
        </w:rPr>
        <w:t xml:space="preserve"> [MET] létesítésének helyét.</w:t>
      </w:r>
    </w:p>
    <w:p w14:paraId="55EC5131" w14:textId="77777777" w:rsidR="000F0522" w:rsidRPr="00640A70" w:rsidRDefault="000F0522" w:rsidP="000F0522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</w:p>
    <w:p w14:paraId="4B25F642" w14:textId="0F4F6782" w:rsidR="00933B6C" w:rsidRPr="00640A70" w:rsidRDefault="00933B6C" w:rsidP="00933B6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0A70">
        <w:rPr>
          <w:rFonts w:asciiTheme="minorHAnsi" w:hAnsiTheme="minorHAnsi" w:cstheme="minorHAnsi"/>
          <w:b/>
          <w:bCs/>
          <w:sz w:val="24"/>
          <w:szCs w:val="24"/>
        </w:rPr>
        <w:t>Jelmagyarázat</w:t>
      </w:r>
    </w:p>
    <w:p w14:paraId="03842DE2" w14:textId="1DAB026C" w:rsidR="00933B6C" w:rsidRPr="00E54B13" w:rsidRDefault="00933B6C" w:rsidP="00957DC3">
      <w:pPr>
        <w:pStyle w:val="Szveg"/>
        <w:spacing w:after="0"/>
        <w:ind w:firstLine="0"/>
        <w:rPr>
          <w:rFonts w:asciiTheme="minorHAnsi" w:hAnsiTheme="minorHAnsi" w:cstheme="minorHAnsi"/>
          <w:sz w:val="12"/>
          <w:szCs w:val="1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0"/>
        <w:gridCol w:w="2584"/>
        <w:gridCol w:w="992"/>
        <w:gridCol w:w="851"/>
        <w:gridCol w:w="4394"/>
      </w:tblGrid>
      <w:tr w:rsidR="00421E3A" w:rsidRPr="00640A70" w14:paraId="5D689604" w14:textId="3F7708FD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1A5AF" w14:textId="1AF0D75F" w:rsidR="00421E3A" w:rsidRPr="00640A70" w:rsidRDefault="00421E3A" w:rsidP="00AA1CF4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CSv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DFC66" w14:textId="43D465F4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Csatlakozó 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B4C275" w14:textId="77777777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BEFFD" w14:textId="73F11026" w:rsidR="00421E3A" w:rsidRPr="00640A70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highlight w:val="red"/>
              </w:rPr>
              <w:t>CSp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0A070" w14:textId="1E7A6AA1" w:rsidR="00421E3A" w:rsidRPr="00640A70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Csatlakozási pont (tulajdonjogi határ)</w:t>
            </w:r>
          </w:p>
        </w:tc>
      </w:tr>
      <w:tr w:rsidR="00421E3A" w:rsidRPr="00881BAA" w14:paraId="4D5478EF" w14:textId="3137C0F4" w:rsidTr="009C30E1"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14:paraId="6ED2A7ED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116CD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041714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6642A" w14:textId="77777777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2296E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421E3A" w:rsidRPr="00640A70" w14:paraId="0DA28AC2" w14:textId="5F2C442A" w:rsidTr="009C30E1"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105003CD" w14:textId="348AC9EA" w:rsidR="00421E3A" w:rsidRPr="00640A70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CSF</w:t>
            </w:r>
          </w:p>
        </w:tc>
        <w:tc>
          <w:tcPr>
            <w:tcW w:w="2584" w:type="dxa"/>
            <w:tcBorders>
              <w:top w:val="nil"/>
              <w:bottom w:val="nil"/>
              <w:right w:val="nil"/>
            </w:tcBorders>
            <w:vAlign w:val="center"/>
          </w:tcPr>
          <w:p w14:paraId="68AE9BF9" w14:textId="0833F48F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Csatlakozó főelosztó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FF6A85" w14:textId="77777777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4763C" w14:textId="04AF547D" w:rsidR="00421E3A" w:rsidRPr="00640A70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color w:val="7030A0"/>
                <w:sz w:val="20"/>
              </w:rPr>
              <w:t>TN-C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FEBFB" w14:textId="770DD353" w:rsidR="00421E3A" w:rsidRPr="00640A70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4 vezetékes rendszer</w:t>
            </w:r>
          </w:p>
        </w:tc>
      </w:tr>
      <w:tr w:rsidR="00421E3A" w:rsidRPr="00881BAA" w14:paraId="34703456" w14:textId="6F4CC529" w:rsidTr="009C30E1">
        <w:tc>
          <w:tcPr>
            <w:tcW w:w="960" w:type="dxa"/>
            <w:tcBorders>
              <w:left w:val="nil"/>
              <w:right w:val="nil"/>
            </w:tcBorders>
            <w:vAlign w:val="center"/>
          </w:tcPr>
          <w:p w14:paraId="30A728C5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3D3C7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A65E2C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CB96C" w14:textId="77777777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B2F3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421E3A" w:rsidRPr="00640A70" w14:paraId="1335F955" w14:textId="53C1F442" w:rsidTr="009C30E1"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2FB1EC26" w14:textId="3907E57F" w:rsidR="00421E3A" w:rsidRPr="00640A70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CSE</w:t>
            </w:r>
          </w:p>
        </w:tc>
        <w:tc>
          <w:tcPr>
            <w:tcW w:w="2584" w:type="dxa"/>
            <w:tcBorders>
              <w:top w:val="nil"/>
              <w:bottom w:val="nil"/>
              <w:right w:val="nil"/>
            </w:tcBorders>
            <w:vAlign w:val="center"/>
          </w:tcPr>
          <w:p w14:paraId="57BD4612" w14:textId="1CEE98C7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Csatlakozó elosztó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CF96971" w14:textId="77777777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0C9EB" w14:textId="609D6914" w:rsidR="00421E3A" w:rsidRPr="00640A70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color w:val="E36C0A" w:themeColor="accent6" w:themeShade="BF"/>
                <w:sz w:val="20"/>
              </w:rPr>
              <w:t>TN-S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47C0A" w14:textId="22558395" w:rsidR="00421E3A" w:rsidRPr="00640A70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5 vezetékes rendszer (szétválasztott PEN)</w:t>
            </w:r>
          </w:p>
        </w:tc>
      </w:tr>
      <w:tr w:rsidR="00421E3A" w:rsidRPr="00881BAA" w14:paraId="6F23650E" w14:textId="56D77355" w:rsidTr="009C30E1">
        <w:tc>
          <w:tcPr>
            <w:tcW w:w="960" w:type="dxa"/>
            <w:tcBorders>
              <w:left w:val="nil"/>
              <w:right w:val="nil"/>
            </w:tcBorders>
            <w:vAlign w:val="center"/>
          </w:tcPr>
          <w:p w14:paraId="3380F7E6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30067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231FD9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A20B" w14:textId="77777777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06CB5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C225F5" w:rsidRPr="00640A70" w14:paraId="1D9D84A9" w14:textId="4E0713A6" w:rsidTr="009C30E1"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18AAEEB9" w14:textId="300131DB" w:rsidR="00C225F5" w:rsidRPr="00640A70" w:rsidRDefault="00C225F5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MnF</w:t>
            </w:r>
            <w:proofErr w:type="spellEnd"/>
          </w:p>
        </w:tc>
        <w:tc>
          <w:tcPr>
            <w:tcW w:w="2584" w:type="dxa"/>
            <w:tcBorders>
              <w:top w:val="nil"/>
              <w:bottom w:val="nil"/>
              <w:right w:val="nil"/>
            </w:tcBorders>
            <w:vAlign w:val="center"/>
          </w:tcPr>
          <w:p w14:paraId="7094F590" w14:textId="7EFD391C" w:rsidR="00C225F5" w:rsidRPr="00640A70" w:rsidRDefault="00C225F5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Méretlen főelosztó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FA4F0D4" w14:textId="77777777" w:rsidR="00C225F5" w:rsidRPr="00640A70" w:rsidRDefault="00C225F5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E133161" w14:textId="7BEC13D5" w:rsidR="00C225F5" w:rsidRPr="00640A70" w:rsidRDefault="00C225F5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PEN</w:t>
            </w:r>
          </w:p>
        </w:tc>
        <w:tc>
          <w:tcPr>
            <w:tcW w:w="439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089B47B" w14:textId="7DD59174" w:rsidR="00C225F5" w:rsidRPr="00640A70" w:rsidRDefault="00C225F5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Hálózati védő és nulla vezető (színe: kék színnel jelölt végű zöld-sárga vezeték)</w:t>
            </w:r>
          </w:p>
        </w:tc>
      </w:tr>
      <w:tr w:rsidR="00C225F5" w:rsidRPr="00FE77D5" w14:paraId="397E92CB" w14:textId="3DDD78BF" w:rsidTr="009C30E1">
        <w:tc>
          <w:tcPr>
            <w:tcW w:w="960" w:type="dxa"/>
            <w:tcBorders>
              <w:left w:val="nil"/>
              <w:right w:val="nil"/>
            </w:tcBorders>
            <w:vAlign w:val="center"/>
          </w:tcPr>
          <w:p w14:paraId="4CBCC418" w14:textId="77777777" w:rsidR="00C225F5" w:rsidRPr="00FE77D5" w:rsidRDefault="00C225F5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BA391" w14:textId="77777777" w:rsidR="00C225F5" w:rsidRPr="00FE77D5" w:rsidRDefault="00C225F5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24B8A5" w14:textId="77777777" w:rsidR="00C225F5" w:rsidRPr="00FE77D5" w:rsidRDefault="00C225F5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vMerge/>
            <w:tcBorders>
              <w:left w:val="nil"/>
              <w:right w:val="nil"/>
            </w:tcBorders>
            <w:vAlign w:val="center"/>
          </w:tcPr>
          <w:p w14:paraId="0AD0EE01" w14:textId="77777777" w:rsidR="00C225F5" w:rsidRPr="00FE77D5" w:rsidRDefault="00C225F5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vMerge/>
            <w:tcBorders>
              <w:left w:val="nil"/>
              <w:right w:val="nil"/>
            </w:tcBorders>
            <w:vAlign w:val="center"/>
          </w:tcPr>
          <w:p w14:paraId="746E1BB7" w14:textId="77777777" w:rsidR="00C225F5" w:rsidRPr="00FE77D5" w:rsidRDefault="00C225F5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C225F5" w:rsidRPr="00640A70" w14:paraId="69569D56" w14:textId="3F2A291A" w:rsidTr="009C30E1"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3EF6F7E0" w14:textId="22173A98" w:rsidR="00C225F5" w:rsidRPr="00640A70" w:rsidRDefault="00C225F5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MnA</w:t>
            </w:r>
            <w:proofErr w:type="spellEnd"/>
          </w:p>
        </w:tc>
        <w:tc>
          <w:tcPr>
            <w:tcW w:w="2584" w:type="dxa"/>
            <w:tcBorders>
              <w:top w:val="nil"/>
              <w:bottom w:val="nil"/>
              <w:right w:val="nil"/>
            </w:tcBorders>
            <w:vAlign w:val="center"/>
          </w:tcPr>
          <w:p w14:paraId="239013DC" w14:textId="5929CFF0" w:rsidR="00C225F5" w:rsidRPr="00640A70" w:rsidRDefault="00C225F5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Méretlen alelosztó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364D05" w14:textId="77777777" w:rsidR="00C225F5" w:rsidRPr="00640A70" w:rsidRDefault="00C225F5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5E02783" w14:textId="77777777" w:rsidR="00C225F5" w:rsidRPr="00640A70" w:rsidRDefault="00C225F5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F779A65" w14:textId="77777777" w:rsidR="00C225F5" w:rsidRPr="00640A70" w:rsidRDefault="00C225F5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1E3A" w:rsidRPr="00881BAA" w14:paraId="6FEFD6D9" w14:textId="3A6AE743" w:rsidTr="009C30E1">
        <w:tc>
          <w:tcPr>
            <w:tcW w:w="960" w:type="dxa"/>
            <w:tcBorders>
              <w:left w:val="nil"/>
              <w:bottom w:val="nil"/>
              <w:right w:val="nil"/>
            </w:tcBorders>
            <w:vAlign w:val="center"/>
          </w:tcPr>
          <w:p w14:paraId="59FBDF74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8505D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F6DE48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8C1F9" w14:textId="77777777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6D5A0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421E3A" w:rsidRPr="00640A70" w14:paraId="5AD58532" w14:textId="7CAE1E42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D1D8" w14:textId="24E045DE" w:rsidR="00421E3A" w:rsidRPr="00640A70" w:rsidRDefault="00421E3A" w:rsidP="001D4C5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BFv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53100" w14:textId="1B9BFAA1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Betápláló fővezeték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00B1B77" w14:textId="77777777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D11CF" w14:textId="2C7BD0C0" w:rsidR="00421E3A" w:rsidRPr="00640A70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PE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BC097" w14:textId="1E47BA07" w:rsidR="00421E3A" w:rsidRPr="00640A70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Védővezető (színe: zöld-sárga)</w:t>
            </w:r>
          </w:p>
        </w:tc>
      </w:tr>
      <w:tr w:rsidR="00421E3A" w:rsidRPr="00881BAA" w14:paraId="4EF41102" w14:textId="29A82903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6A21D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5F991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2243DBE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80293" w14:textId="77777777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A2EDC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421E3A" w:rsidRPr="00640A70" w14:paraId="550DCAC2" w14:textId="5A246E6F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3B1D8" w14:textId="126B6377" w:rsidR="00421E3A" w:rsidRPr="00640A70" w:rsidRDefault="00421E3A" w:rsidP="001D4C5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FFv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A8DC7" w14:textId="519835D8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Felszálló fővezeték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4D7357" w14:textId="77777777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E80FA" w14:textId="250412BE" w:rsidR="00421E3A" w:rsidRPr="00640A70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N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D8139" w14:textId="0DCD9846" w:rsidR="00421E3A" w:rsidRPr="00640A70" w:rsidRDefault="00C225F5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Nulla vezető (színe: kék)</w:t>
            </w:r>
          </w:p>
        </w:tc>
      </w:tr>
      <w:tr w:rsidR="00421E3A" w:rsidRPr="00881BAA" w14:paraId="152C4B30" w14:textId="15434CF0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592F1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313D3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B7E519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73D5" w14:textId="77777777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B55DF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421E3A" w:rsidRPr="00640A70" w14:paraId="7FF11035" w14:textId="4C4A3F2D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EA593" w14:textId="315C1C5F" w:rsidR="00421E3A" w:rsidRPr="00640A70" w:rsidRDefault="00421E3A" w:rsidP="001D4C5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LFv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2DEFA" w14:textId="3408E44A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Le</w:t>
            </w:r>
            <w:r w:rsidR="00C61C96" w:rsidRPr="00640A70">
              <w:rPr>
                <w:rFonts w:asciiTheme="minorHAnsi" w:hAnsiTheme="minorHAnsi" w:cstheme="minorHAnsi"/>
                <w:sz w:val="20"/>
              </w:rPr>
              <w:t>ágazó</w:t>
            </w:r>
            <w:r w:rsidRPr="00640A70">
              <w:rPr>
                <w:rFonts w:asciiTheme="minorHAnsi" w:hAnsiTheme="minorHAnsi" w:cstheme="minorHAnsi"/>
                <w:sz w:val="20"/>
              </w:rPr>
              <w:t xml:space="preserve"> fővezeték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D8A017D" w14:textId="77777777" w:rsidR="00421E3A" w:rsidRPr="00640A70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AE965" w14:textId="088178D9" w:rsidR="00421E3A" w:rsidRPr="00640A70" w:rsidRDefault="00C225F5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MET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68227" w14:textId="27933299" w:rsidR="00421E3A" w:rsidRPr="00640A70" w:rsidRDefault="00C225F5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Fő földelőkapocs</w:t>
            </w:r>
            <w:r w:rsidR="009C30E1" w:rsidRPr="00640A70">
              <w:rPr>
                <w:rFonts w:asciiTheme="minorHAnsi" w:hAnsiTheme="minorHAnsi" w:cstheme="minorHAnsi"/>
                <w:sz w:val="20"/>
              </w:rPr>
              <w:t>/sín</w:t>
            </w:r>
            <w:r w:rsidRPr="00640A70">
              <w:rPr>
                <w:rFonts w:asciiTheme="minorHAnsi" w:hAnsiTheme="minorHAnsi" w:cstheme="minorHAnsi"/>
                <w:sz w:val="20"/>
              </w:rPr>
              <w:t xml:space="preserve"> (</w:t>
            </w:r>
            <w:r w:rsidRPr="00640A70">
              <w:rPr>
                <w:rFonts w:asciiTheme="minorHAnsi" w:hAnsiTheme="minorHAnsi" w:cstheme="minorHAnsi"/>
                <w:sz w:val="20"/>
                <w:lang w:val="en-US"/>
              </w:rPr>
              <w:t>Main Ea</w:t>
            </w:r>
            <w:r w:rsidR="000C7A5F" w:rsidRPr="00640A70">
              <w:rPr>
                <w:rFonts w:asciiTheme="minorHAnsi" w:hAnsiTheme="minorHAnsi" w:cstheme="minorHAnsi"/>
                <w:sz w:val="20"/>
                <w:lang w:val="en-US"/>
              </w:rPr>
              <w:t>r</w:t>
            </w:r>
            <w:r w:rsidRPr="00640A70">
              <w:rPr>
                <w:rFonts w:asciiTheme="minorHAnsi" w:hAnsiTheme="minorHAnsi" w:cstheme="minorHAnsi"/>
                <w:sz w:val="20"/>
                <w:lang w:val="en-US"/>
              </w:rPr>
              <w:t>thing Terminal</w:t>
            </w:r>
            <w:r w:rsidRPr="00640A70">
              <w:rPr>
                <w:rFonts w:asciiTheme="minorHAnsi" w:hAnsiTheme="minorHAnsi" w:cstheme="minorHAnsi"/>
                <w:sz w:val="20"/>
              </w:rPr>
              <w:t>)</w:t>
            </w:r>
          </w:p>
        </w:tc>
      </w:tr>
      <w:tr w:rsidR="00421E3A" w:rsidRPr="00881BAA" w14:paraId="3B574C7D" w14:textId="129C0616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383F4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9F8B7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316D45C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DD36D" w14:textId="77777777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22D66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254E10" w:rsidRPr="00640A70" w14:paraId="1CEEB970" w14:textId="16B44666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FA58D" w14:textId="63C2A373" w:rsidR="00254E10" w:rsidRPr="00640A70" w:rsidRDefault="00254E10" w:rsidP="001D4C5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MnFv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EE89E" w14:textId="2160F173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Méretlen fővezeték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608741" w14:textId="77777777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1925A" w14:textId="0687E5FF" w:rsidR="00254E10" w:rsidRPr="00640A70" w:rsidRDefault="00254E10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CFD6E34" w14:textId="719617D0" w:rsidR="00254E10" w:rsidRPr="00640A70" w:rsidRDefault="00254E10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Földelő</w:t>
            </w:r>
          </w:p>
        </w:tc>
      </w:tr>
      <w:tr w:rsidR="00254E10" w:rsidRPr="00FE77D5" w14:paraId="08C1F6DD" w14:textId="41798EBE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0D780" w14:textId="77777777" w:rsidR="00254E10" w:rsidRPr="00FE77D5" w:rsidRDefault="00254E10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8333A" w14:textId="77777777" w:rsidR="00254E10" w:rsidRPr="00FE77D5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51D7E6" w14:textId="77777777" w:rsidR="00254E10" w:rsidRPr="00FE77D5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1F308" w14:textId="21DC090B" w:rsidR="00254E10" w:rsidRPr="00FE77D5" w:rsidRDefault="00254E10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vMerge/>
            <w:tcBorders>
              <w:left w:val="nil"/>
              <w:right w:val="nil"/>
            </w:tcBorders>
            <w:vAlign w:val="center"/>
          </w:tcPr>
          <w:p w14:paraId="6F65DE4C" w14:textId="77777777" w:rsidR="00254E10" w:rsidRPr="00FE77D5" w:rsidRDefault="00254E10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254E10" w:rsidRPr="00640A70" w14:paraId="6446C4C9" w14:textId="320DEA31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CAE78" w14:textId="2EBE58DE" w:rsidR="00254E10" w:rsidRPr="00640A70" w:rsidRDefault="00254E10" w:rsidP="001D4C5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Mnv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DEE96" w14:textId="0735109F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Méretlen 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6B9821" w14:textId="77777777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6327F" w14:textId="268F1173" w:rsidR="00254E10" w:rsidRPr="00640A70" w:rsidRDefault="00262853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noProof/>
                <w:sz w:val="20"/>
              </w:rPr>
              <w:drawing>
                <wp:anchor distT="0" distB="0" distL="114300" distR="114300" simplePos="0" relativeHeight="251675648" behindDoc="0" locked="0" layoutInCell="1" allowOverlap="1" wp14:anchorId="693C5A2E" wp14:editId="0329EBBB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-243840</wp:posOffset>
                  </wp:positionV>
                  <wp:extent cx="314325" cy="314325"/>
                  <wp:effectExtent l="0" t="0" r="9525" b="9525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ADE38E2" w14:textId="77777777" w:rsidR="00254E10" w:rsidRPr="00640A70" w:rsidRDefault="00254E10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1E3A" w:rsidRPr="00881BAA" w14:paraId="716F5FFE" w14:textId="1A392333" w:rsidTr="009C30E1"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14:paraId="5E3B11ED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B913C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929195" w14:textId="650B9D0E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38F0D" w14:textId="2BB4B983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820FD" w14:textId="77777777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254E10" w:rsidRPr="00640A70" w14:paraId="65A16841" w14:textId="5BE64BFF" w:rsidTr="009C30E1"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09F83A20" w14:textId="270CE5C9" w:rsidR="00254E10" w:rsidRPr="00640A70" w:rsidRDefault="00254E10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MH</w:t>
            </w:r>
          </w:p>
        </w:tc>
        <w:tc>
          <w:tcPr>
            <w:tcW w:w="2584" w:type="dxa"/>
            <w:tcBorders>
              <w:top w:val="nil"/>
              <w:bottom w:val="nil"/>
              <w:right w:val="nil"/>
            </w:tcBorders>
            <w:vAlign w:val="center"/>
          </w:tcPr>
          <w:p w14:paraId="12DA8EB5" w14:textId="13818030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Mérőhely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BFE7449" w14:textId="63E5511D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9FDCE" w14:textId="054D05C3" w:rsidR="00254E10" w:rsidRPr="00640A70" w:rsidRDefault="00254E10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CFE576B" w14:textId="09FEB3E2" w:rsidR="00254E10" w:rsidRPr="00640A70" w:rsidRDefault="00254E10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Túlfeszültség</w:t>
            </w:r>
            <w:r w:rsidR="00F74BA6" w:rsidRPr="00640A70">
              <w:rPr>
                <w:rFonts w:asciiTheme="minorHAnsi" w:hAnsiTheme="minorHAnsi" w:cstheme="minorHAnsi"/>
                <w:sz w:val="20"/>
              </w:rPr>
              <w:t>védelmi eszköz</w:t>
            </w:r>
          </w:p>
        </w:tc>
      </w:tr>
      <w:tr w:rsidR="00254E10" w:rsidRPr="00FE77D5" w14:paraId="40691EBF" w14:textId="346C7F49" w:rsidTr="009C30E1">
        <w:tc>
          <w:tcPr>
            <w:tcW w:w="960" w:type="dxa"/>
            <w:tcBorders>
              <w:left w:val="nil"/>
              <w:right w:val="nil"/>
            </w:tcBorders>
            <w:vAlign w:val="center"/>
          </w:tcPr>
          <w:p w14:paraId="05BC584D" w14:textId="77777777" w:rsidR="00254E10" w:rsidRPr="00FE77D5" w:rsidRDefault="00254E10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2C02" w14:textId="77777777" w:rsidR="00254E10" w:rsidRPr="00FE77D5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7FA8A" w14:textId="55D7FCB7" w:rsidR="00254E10" w:rsidRPr="00FE77D5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A08C5" w14:textId="76E2AE54" w:rsidR="00254E10" w:rsidRPr="00FE77D5" w:rsidRDefault="00262853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  <w:r w:rsidRPr="00FE77D5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76672" behindDoc="0" locked="0" layoutInCell="1" allowOverlap="1" wp14:anchorId="0656FD01" wp14:editId="7A6DC37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-149860</wp:posOffset>
                  </wp:positionV>
                  <wp:extent cx="264795" cy="428625"/>
                  <wp:effectExtent l="0" t="0" r="1905" b="9525"/>
                  <wp:wrapNone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vMerge/>
            <w:tcBorders>
              <w:left w:val="nil"/>
              <w:right w:val="nil"/>
            </w:tcBorders>
            <w:vAlign w:val="center"/>
          </w:tcPr>
          <w:p w14:paraId="415BDE13" w14:textId="77777777" w:rsidR="00254E10" w:rsidRPr="00FE77D5" w:rsidRDefault="00254E10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254E10" w:rsidRPr="00640A70" w14:paraId="414B4F1E" w14:textId="7C634E79" w:rsidTr="009C30E1"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7C296FC9" w14:textId="1E557EE5" w:rsidR="00254E10" w:rsidRPr="00640A70" w:rsidRDefault="00254E10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FMF</w:t>
            </w:r>
          </w:p>
        </w:tc>
        <w:tc>
          <w:tcPr>
            <w:tcW w:w="2584" w:type="dxa"/>
            <w:tcBorders>
              <w:top w:val="nil"/>
              <w:bottom w:val="nil"/>
              <w:right w:val="nil"/>
            </w:tcBorders>
            <w:vAlign w:val="center"/>
          </w:tcPr>
          <w:p w14:paraId="5CB25A9E" w14:textId="6B199F44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Fogyasztói mért főelosztó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A0FCD1" w14:textId="0352FD50" w:rsidR="00254E10" w:rsidRPr="00640A70" w:rsidRDefault="00254E10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4D940" w14:textId="427A0FE1" w:rsidR="00254E10" w:rsidRPr="00640A70" w:rsidRDefault="00254E10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8C6746B" w14:textId="1B480C5E" w:rsidR="00254E10" w:rsidRPr="00640A70" w:rsidRDefault="00254E10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421E3A" w:rsidRPr="00881BAA" w14:paraId="6870395E" w14:textId="406CD51C" w:rsidTr="0024192F"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634BB4" w14:textId="77777777" w:rsidR="00421E3A" w:rsidRPr="00881BAA" w:rsidRDefault="00421E3A" w:rsidP="00FB7F7C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C2125" w14:textId="77777777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12B7C5C" w14:textId="45F4BE09" w:rsidR="00421E3A" w:rsidRPr="00881BAA" w:rsidRDefault="00421E3A" w:rsidP="00FB7F7C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2A38B" w14:textId="4EEDC75D" w:rsidR="00421E3A" w:rsidRPr="00881BAA" w:rsidRDefault="00421E3A" w:rsidP="00421E3A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85B68" w14:textId="3C69E0C8" w:rsidR="00421E3A" w:rsidRPr="00881BAA" w:rsidRDefault="00421E3A" w:rsidP="00421E3A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24192F" w:rsidRPr="00640A70" w14:paraId="7A8D7E4D" w14:textId="77777777" w:rsidTr="0024192F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DDDF" w14:textId="147C804B" w:rsidR="0024192F" w:rsidRPr="00640A70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FM</w:t>
            </w:r>
            <w:r>
              <w:rPr>
                <w:rFonts w:asciiTheme="minorHAnsi" w:hAnsiTheme="minorHAnsi" w:cstheme="minorHAnsi"/>
                <w:b/>
                <w:bCs/>
                <w:sz w:val="20"/>
              </w:rPr>
              <w:t>A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169CFC" w14:textId="1943ACFB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 xml:space="preserve">Fogyasztói mért </w:t>
            </w:r>
            <w:r>
              <w:rPr>
                <w:rFonts w:asciiTheme="minorHAnsi" w:hAnsiTheme="minorHAnsi" w:cstheme="minorHAnsi"/>
                <w:sz w:val="20"/>
              </w:rPr>
              <w:t>al</w:t>
            </w:r>
            <w:r w:rsidRPr="00640A70">
              <w:rPr>
                <w:rFonts w:asciiTheme="minorHAnsi" w:hAnsiTheme="minorHAnsi" w:cstheme="minorHAnsi"/>
                <w:sz w:val="20"/>
              </w:rPr>
              <w:t>elosztó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915BD2" w14:textId="77777777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C4CE6" w14:textId="77777777" w:rsidR="0024192F" w:rsidRPr="00640A70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EE394" w14:textId="77777777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192F" w:rsidRPr="00881BAA" w14:paraId="2669D35C" w14:textId="77777777" w:rsidTr="0024192F"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BD69ED" w14:textId="77777777" w:rsidR="0024192F" w:rsidRPr="00881BAA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565A4" w14:textId="77777777" w:rsidR="0024192F" w:rsidRPr="00881BAA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69156D" w14:textId="77777777" w:rsidR="0024192F" w:rsidRPr="00881BAA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7D00F" w14:textId="77777777" w:rsidR="0024192F" w:rsidRPr="00881BAA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CB01" w14:textId="77777777" w:rsidR="0024192F" w:rsidRPr="00881BAA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24192F" w:rsidRPr="00640A70" w14:paraId="2DAF7D00" w14:textId="4F175C27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0513" w14:textId="6B402039" w:rsidR="0024192F" w:rsidRPr="00640A70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MFv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A4ED7" w14:textId="0A8A4B7B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Mért fővezeték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92A6F1" w14:textId="22463D30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96881" w14:textId="77777777" w:rsidR="0024192F" w:rsidRPr="00640A70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26EC" w14:textId="7D2F3D93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192F" w:rsidRPr="00881BAA" w14:paraId="17421D04" w14:textId="34DD1502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B3617" w14:textId="77777777" w:rsidR="0024192F" w:rsidRPr="00881BAA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6F642" w14:textId="77777777" w:rsidR="0024192F" w:rsidRPr="00881BAA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B60A66" w14:textId="0498B304" w:rsidR="0024192F" w:rsidRPr="00881BAA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0A23A" w14:textId="77777777" w:rsidR="0024192F" w:rsidRPr="00881BAA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BCF6F" w14:textId="77777777" w:rsidR="0024192F" w:rsidRPr="00881BAA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24192F" w:rsidRPr="00640A70" w14:paraId="448CFDE4" w14:textId="48D1A9C5" w:rsidTr="009C30E1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488D" w14:textId="05AD1468" w:rsidR="0024192F" w:rsidRPr="00640A70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Mv</w:t>
            </w:r>
            <w:proofErr w:type="spellEnd"/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 xml:space="preserve"> –</w:t>
            </w: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3F50E" w14:textId="6E4D10C3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Mért vezeték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B8D1058" w14:textId="088A2AC2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A337F" w14:textId="77777777" w:rsidR="0024192F" w:rsidRPr="00640A70" w:rsidRDefault="0024192F" w:rsidP="0024192F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AB93E" w14:textId="53868260" w:rsidR="0024192F" w:rsidRPr="00640A70" w:rsidRDefault="0024192F" w:rsidP="0024192F">
            <w:pPr>
              <w:pStyle w:val="Szveg"/>
              <w:spacing w:after="0"/>
              <w:ind w:firstLine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DC0C9A8" w14:textId="77777777" w:rsidR="00881BAA" w:rsidRPr="00640A70" w:rsidRDefault="00881BAA" w:rsidP="00957DC3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</w:p>
    <w:p w14:paraId="36AB3BAF" w14:textId="78050486" w:rsidR="00253168" w:rsidRDefault="00253168" w:rsidP="00253168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0A70">
        <w:rPr>
          <w:rFonts w:asciiTheme="minorHAnsi" w:hAnsiTheme="minorHAnsi" w:cstheme="minorHAnsi"/>
          <w:b/>
          <w:bCs/>
          <w:sz w:val="24"/>
          <w:szCs w:val="24"/>
        </w:rPr>
        <w:t>Példa rajz</w:t>
      </w:r>
    </w:p>
    <w:p w14:paraId="6E0A2677" w14:textId="77777777" w:rsidR="00881BAA" w:rsidRPr="00640A70" w:rsidRDefault="00881BAA" w:rsidP="00881BAA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</w:p>
    <w:p w14:paraId="442ADCE8" w14:textId="7E738E9E" w:rsidR="00253168" w:rsidRPr="00640A70" w:rsidRDefault="00253168" w:rsidP="00957DC3">
      <w:pPr>
        <w:pStyle w:val="Szveg"/>
        <w:spacing w:after="0"/>
        <w:ind w:firstLine="0"/>
        <w:rPr>
          <w:rFonts w:asciiTheme="minorHAnsi" w:hAnsiTheme="minorHAnsi" w:cstheme="minorHAnsi"/>
          <w:b/>
          <w:bCs/>
          <w:sz w:val="20"/>
        </w:rPr>
      </w:pPr>
      <w:r w:rsidRPr="00640A70">
        <w:rPr>
          <w:rFonts w:asciiTheme="minorHAnsi" w:hAnsiTheme="minorHAnsi" w:cstheme="minorHAnsi"/>
          <w:b/>
          <w:bCs/>
          <w:sz w:val="20"/>
        </w:rPr>
        <w:t>Családi házas kialakítás</w:t>
      </w:r>
      <w:r w:rsidR="000256E3" w:rsidRPr="00640A70">
        <w:rPr>
          <w:rFonts w:asciiTheme="minorHAnsi" w:hAnsiTheme="minorHAnsi" w:cstheme="minorHAnsi"/>
          <w:b/>
          <w:bCs/>
          <w:sz w:val="20"/>
        </w:rPr>
        <w:t xml:space="preserve"> (a mérés a telekhatártól </w:t>
      </w:r>
      <w:proofErr w:type="spellStart"/>
      <w:r w:rsidR="000256E3" w:rsidRPr="00640A70">
        <w:rPr>
          <w:rFonts w:asciiTheme="minorHAnsi" w:hAnsiTheme="minorHAnsi" w:cstheme="minorHAnsi"/>
          <w:b/>
          <w:bCs/>
          <w:sz w:val="20"/>
        </w:rPr>
        <w:t>max</w:t>
      </w:r>
      <w:proofErr w:type="spellEnd"/>
      <w:r w:rsidR="000256E3" w:rsidRPr="00640A70">
        <w:rPr>
          <w:rFonts w:asciiTheme="minorHAnsi" w:hAnsiTheme="minorHAnsi" w:cstheme="minorHAnsi"/>
          <w:b/>
          <w:bCs/>
          <w:sz w:val="20"/>
        </w:rPr>
        <w:t>. 1m-en belül elhelyezve, távol az épületben lévő mért alelosztótól)</w:t>
      </w:r>
      <w:r w:rsidRPr="00640A70">
        <w:rPr>
          <w:rFonts w:asciiTheme="minorHAnsi" w:hAnsiTheme="minorHAnsi" w:cstheme="minorHAnsi"/>
          <w:b/>
          <w:bCs/>
          <w:sz w:val="20"/>
        </w:rPr>
        <w:t>:</w:t>
      </w:r>
    </w:p>
    <w:p w14:paraId="5A2121BA" w14:textId="2F39FCF6" w:rsidR="00253168" w:rsidRPr="00640A70" w:rsidRDefault="00253168" w:rsidP="00253168">
      <w:pPr>
        <w:pStyle w:val="Szveg"/>
        <w:numPr>
          <w:ilvl w:val="0"/>
          <w:numId w:val="46"/>
        </w:numPr>
        <w:spacing w:after="0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Csatlakozó vezeték [</w:t>
      </w:r>
      <w:proofErr w:type="spellStart"/>
      <w:r w:rsidRPr="00640A70">
        <w:rPr>
          <w:rFonts w:asciiTheme="minorHAnsi" w:hAnsiTheme="minorHAnsi" w:cstheme="minorHAnsi"/>
          <w:sz w:val="20"/>
        </w:rPr>
        <w:t>CSv</w:t>
      </w:r>
      <w:proofErr w:type="spellEnd"/>
      <w:r w:rsidRPr="00640A70">
        <w:rPr>
          <w:rFonts w:asciiTheme="minorHAnsi" w:hAnsiTheme="minorHAnsi" w:cstheme="minorHAnsi"/>
          <w:sz w:val="20"/>
        </w:rPr>
        <w:t>] 4 vezetékes [TN-C]</w:t>
      </w:r>
      <w:r w:rsidR="00D24D51" w:rsidRPr="00640A70">
        <w:rPr>
          <w:rFonts w:asciiTheme="minorHAnsi" w:hAnsiTheme="minorHAnsi" w:cstheme="minorHAnsi"/>
          <w:sz w:val="20"/>
        </w:rPr>
        <w:t>.</w:t>
      </w:r>
    </w:p>
    <w:p w14:paraId="0602B0BD" w14:textId="5C273EF3" w:rsidR="00253168" w:rsidRPr="00640A70" w:rsidRDefault="00253168" w:rsidP="00253168">
      <w:pPr>
        <w:pStyle w:val="Szveg"/>
        <w:numPr>
          <w:ilvl w:val="0"/>
          <w:numId w:val="46"/>
        </w:numPr>
        <w:spacing w:after="0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Csatlakozási pont [</w:t>
      </w:r>
      <w:proofErr w:type="spellStart"/>
      <w:r w:rsidRPr="00640A70">
        <w:rPr>
          <w:rFonts w:asciiTheme="minorHAnsi" w:hAnsiTheme="minorHAnsi" w:cstheme="minorHAnsi"/>
          <w:sz w:val="20"/>
        </w:rPr>
        <w:t>CSp</w:t>
      </w:r>
      <w:proofErr w:type="spellEnd"/>
      <w:r w:rsidRPr="00640A70">
        <w:rPr>
          <w:rFonts w:asciiTheme="minorHAnsi" w:hAnsiTheme="minorHAnsi" w:cstheme="minorHAnsi"/>
          <w:sz w:val="20"/>
        </w:rPr>
        <w:t xml:space="preserve">] (tulajdonjogi határ) a csatlakozóvezeték </w:t>
      </w:r>
      <w:r w:rsidR="00CC48CA" w:rsidRPr="00640A70">
        <w:rPr>
          <w:rFonts w:asciiTheme="minorHAnsi" w:hAnsiTheme="minorHAnsi" w:cstheme="minorHAnsi"/>
          <w:sz w:val="20"/>
        </w:rPr>
        <w:t>[</w:t>
      </w:r>
      <w:proofErr w:type="spellStart"/>
      <w:r w:rsidR="00CC48CA" w:rsidRPr="00640A70">
        <w:rPr>
          <w:rFonts w:asciiTheme="minorHAnsi" w:hAnsiTheme="minorHAnsi" w:cstheme="minorHAnsi"/>
          <w:sz w:val="20"/>
        </w:rPr>
        <w:t>Csv</w:t>
      </w:r>
      <w:proofErr w:type="spellEnd"/>
      <w:r w:rsidR="00CC48CA" w:rsidRPr="00640A70">
        <w:rPr>
          <w:rFonts w:asciiTheme="minorHAnsi" w:hAnsiTheme="minorHAnsi" w:cstheme="minorHAnsi"/>
          <w:sz w:val="20"/>
        </w:rPr>
        <w:t xml:space="preserve">] </w:t>
      </w:r>
      <w:r w:rsidRPr="00640A70">
        <w:rPr>
          <w:rFonts w:asciiTheme="minorHAnsi" w:hAnsiTheme="minorHAnsi" w:cstheme="minorHAnsi"/>
          <w:sz w:val="20"/>
        </w:rPr>
        <w:t>felhasználó felöli vég</w:t>
      </w:r>
      <w:r w:rsidR="00F74BA6" w:rsidRPr="00640A70">
        <w:rPr>
          <w:rFonts w:asciiTheme="minorHAnsi" w:hAnsiTheme="minorHAnsi" w:cstheme="minorHAnsi"/>
          <w:sz w:val="20"/>
        </w:rPr>
        <w:t>pontja</w:t>
      </w:r>
      <w:r w:rsidR="00281594" w:rsidRPr="00640A70">
        <w:rPr>
          <w:rFonts w:asciiTheme="minorHAnsi" w:hAnsiTheme="minorHAnsi" w:cstheme="minorHAnsi"/>
          <w:sz w:val="20"/>
        </w:rPr>
        <w:t>.</w:t>
      </w:r>
    </w:p>
    <w:p w14:paraId="2FC06E90" w14:textId="23F24247" w:rsidR="00253168" w:rsidRPr="00640A70" w:rsidRDefault="00253168" w:rsidP="00253168">
      <w:pPr>
        <w:pStyle w:val="Szveg"/>
        <w:numPr>
          <w:ilvl w:val="0"/>
          <w:numId w:val="46"/>
        </w:numPr>
        <w:spacing w:after="0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 fogyasztásmérő</w:t>
      </w:r>
      <w:r w:rsidR="00281594" w:rsidRPr="00640A70">
        <w:rPr>
          <w:rFonts w:asciiTheme="minorHAnsi" w:hAnsiTheme="minorHAnsi" w:cstheme="minorHAnsi"/>
          <w:sz w:val="20"/>
        </w:rPr>
        <w:t xml:space="preserve"> szekrény</w:t>
      </w:r>
      <w:r w:rsidRPr="00640A70">
        <w:rPr>
          <w:rFonts w:asciiTheme="minorHAnsi" w:hAnsiTheme="minorHAnsi" w:cstheme="minorHAnsi"/>
          <w:sz w:val="20"/>
        </w:rPr>
        <w:t xml:space="preserve"> tartalmaz csatlakozó főelosztót [CSF], mérőhelyet [MH] és felhasználói mért főelosztót [FMF]</w:t>
      </w:r>
      <w:r w:rsidR="00D24D51" w:rsidRPr="00640A70">
        <w:rPr>
          <w:rFonts w:asciiTheme="minorHAnsi" w:hAnsiTheme="minorHAnsi" w:cstheme="minorHAnsi"/>
          <w:sz w:val="20"/>
        </w:rPr>
        <w:t>.</w:t>
      </w:r>
    </w:p>
    <w:p w14:paraId="32BFA1DE" w14:textId="7E9F0895" w:rsidR="00D24D51" w:rsidRPr="00640A70" w:rsidRDefault="00D24D51" w:rsidP="00253168">
      <w:pPr>
        <w:pStyle w:val="Szveg"/>
        <w:numPr>
          <w:ilvl w:val="0"/>
          <w:numId w:val="46"/>
        </w:numPr>
        <w:spacing w:after="0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 le</w:t>
      </w:r>
      <w:r w:rsidR="00BA1311" w:rsidRPr="00640A70">
        <w:rPr>
          <w:rFonts w:asciiTheme="minorHAnsi" w:hAnsiTheme="minorHAnsi" w:cstheme="minorHAnsi"/>
          <w:sz w:val="20"/>
        </w:rPr>
        <w:t>ágazó</w:t>
      </w:r>
      <w:r w:rsidRPr="00640A70">
        <w:rPr>
          <w:rFonts w:asciiTheme="minorHAnsi" w:hAnsiTheme="minorHAnsi" w:cstheme="minorHAnsi"/>
          <w:sz w:val="20"/>
        </w:rPr>
        <w:t xml:space="preserve"> fővezeték [</w:t>
      </w:r>
      <w:proofErr w:type="spellStart"/>
      <w:r w:rsidRPr="00640A70">
        <w:rPr>
          <w:rFonts w:asciiTheme="minorHAnsi" w:hAnsiTheme="minorHAnsi" w:cstheme="minorHAnsi"/>
          <w:sz w:val="20"/>
        </w:rPr>
        <w:t>LFv</w:t>
      </w:r>
      <w:proofErr w:type="spellEnd"/>
      <w:r w:rsidRPr="00640A70">
        <w:rPr>
          <w:rFonts w:asciiTheme="minorHAnsi" w:hAnsiTheme="minorHAnsi" w:cstheme="minorHAnsi"/>
          <w:sz w:val="20"/>
        </w:rPr>
        <w:t>] és a mért fővezeték [</w:t>
      </w:r>
      <w:proofErr w:type="spellStart"/>
      <w:r w:rsidRPr="00640A70">
        <w:rPr>
          <w:rFonts w:asciiTheme="minorHAnsi" w:hAnsiTheme="minorHAnsi" w:cstheme="minorHAnsi"/>
          <w:sz w:val="20"/>
        </w:rPr>
        <w:t>MFv</w:t>
      </w:r>
      <w:proofErr w:type="spellEnd"/>
      <w:r w:rsidRPr="00640A70">
        <w:rPr>
          <w:rFonts w:asciiTheme="minorHAnsi" w:hAnsiTheme="minorHAnsi" w:cstheme="minorHAnsi"/>
          <w:sz w:val="20"/>
        </w:rPr>
        <w:t>] 4 vezetékes [TN-C].</w:t>
      </w:r>
    </w:p>
    <w:p w14:paraId="3C20F4F6" w14:textId="193108CF" w:rsidR="00253168" w:rsidRDefault="00253168" w:rsidP="00253168">
      <w:pPr>
        <w:pStyle w:val="Szveg"/>
        <w:numPr>
          <w:ilvl w:val="0"/>
          <w:numId w:val="46"/>
        </w:numPr>
        <w:spacing w:after="0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A PEN szétválasztás a felhasználói </w:t>
      </w:r>
      <w:r w:rsidR="00445BF4" w:rsidRPr="00640A70">
        <w:rPr>
          <w:rFonts w:asciiTheme="minorHAnsi" w:hAnsiTheme="minorHAnsi" w:cstheme="minorHAnsi"/>
          <w:sz w:val="20"/>
        </w:rPr>
        <w:t xml:space="preserve">mért </w:t>
      </w:r>
      <w:r w:rsidRPr="00640A70">
        <w:rPr>
          <w:rFonts w:asciiTheme="minorHAnsi" w:hAnsiTheme="minorHAnsi" w:cstheme="minorHAnsi"/>
          <w:sz w:val="20"/>
        </w:rPr>
        <w:t xml:space="preserve">főelosztóban </w:t>
      </w:r>
      <w:r w:rsidR="00445BF4" w:rsidRPr="00640A70">
        <w:rPr>
          <w:rFonts w:asciiTheme="minorHAnsi" w:hAnsiTheme="minorHAnsi" w:cstheme="minorHAnsi"/>
          <w:sz w:val="20"/>
        </w:rPr>
        <w:t xml:space="preserve">[FMF] </w:t>
      </w:r>
      <w:r w:rsidRPr="00640A70">
        <w:rPr>
          <w:rFonts w:asciiTheme="minorHAnsi" w:hAnsiTheme="minorHAnsi" w:cstheme="minorHAnsi"/>
          <w:sz w:val="20"/>
        </w:rPr>
        <w:t>történik, onnan 5 vezetékes [TN-S</w:t>
      </w:r>
      <w:r w:rsidR="00B00AC9" w:rsidRPr="00640A70">
        <w:rPr>
          <w:rFonts w:asciiTheme="minorHAnsi" w:hAnsiTheme="minorHAnsi" w:cstheme="minorHAnsi"/>
          <w:sz w:val="20"/>
        </w:rPr>
        <w:t>]</w:t>
      </w:r>
      <w:r w:rsidRPr="00640A70">
        <w:rPr>
          <w:rFonts w:asciiTheme="minorHAnsi" w:hAnsiTheme="minorHAnsi" w:cstheme="minorHAnsi"/>
          <w:sz w:val="20"/>
        </w:rPr>
        <w:t xml:space="preserve"> mért vezeték </w:t>
      </w:r>
      <w:r w:rsidR="00445BF4" w:rsidRPr="00640A70">
        <w:rPr>
          <w:rFonts w:asciiTheme="minorHAnsi" w:hAnsiTheme="minorHAnsi" w:cstheme="minorHAnsi"/>
          <w:sz w:val="20"/>
        </w:rPr>
        <w:t>[</w:t>
      </w:r>
      <w:proofErr w:type="spellStart"/>
      <w:r w:rsidR="00445BF4" w:rsidRPr="00640A70">
        <w:rPr>
          <w:rFonts w:asciiTheme="minorHAnsi" w:hAnsiTheme="minorHAnsi" w:cstheme="minorHAnsi"/>
          <w:sz w:val="20"/>
        </w:rPr>
        <w:t>Mv</w:t>
      </w:r>
      <w:proofErr w:type="spellEnd"/>
      <w:r w:rsidR="00445BF4" w:rsidRPr="00640A70">
        <w:rPr>
          <w:rFonts w:asciiTheme="minorHAnsi" w:hAnsiTheme="minorHAnsi" w:cstheme="minorHAnsi"/>
          <w:sz w:val="20"/>
        </w:rPr>
        <w:t xml:space="preserve">] </w:t>
      </w:r>
      <w:r w:rsidRPr="00640A70">
        <w:rPr>
          <w:rFonts w:asciiTheme="minorHAnsi" w:hAnsiTheme="minorHAnsi" w:cstheme="minorHAnsi"/>
          <w:sz w:val="20"/>
        </w:rPr>
        <w:t>megy a felhasználói mért alelosztóba [FMA].</w:t>
      </w:r>
    </w:p>
    <w:p w14:paraId="092B99DC" w14:textId="77777777" w:rsidR="00881BAA" w:rsidRPr="00640A70" w:rsidRDefault="00881BAA" w:rsidP="00881BAA">
      <w:pPr>
        <w:pStyle w:val="Szveg"/>
        <w:spacing w:after="0"/>
        <w:rPr>
          <w:rFonts w:asciiTheme="minorHAnsi" w:hAnsiTheme="minorHAnsi" w:cstheme="minorHAnsi"/>
          <w:sz w:val="20"/>
        </w:rPr>
      </w:pPr>
    </w:p>
    <w:p w14:paraId="1ACC7E02" w14:textId="77777777" w:rsidR="00FE77D5" w:rsidRDefault="00D418FD" w:rsidP="00E87C6B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  <w:r w:rsidRPr="00640A70">
        <w:rPr>
          <w:noProof/>
          <w:sz w:val="20"/>
        </w:rPr>
        <w:drawing>
          <wp:inline distT="0" distB="0" distL="0" distR="0" wp14:anchorId="768C3359" wp14:editId="761E755C">
            <wp:extent cx="6480175" cy="13601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3F05" w14:textId="7F487C10" w:rsidR="00933B6C" w:rsidRPr="00640A70" w:rsidRDefault="00933B6C" w:rsidP="00E87C6B">
      <w:pPr>
        <w:pStyle w:val="Szveg"/>
        <w:spacing w:after="0"/>
        <w:ind w:firstLine="0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br w:type="page"/>
      </w:r>
    </w:p>
    <w:p w14:paraId="329F2372" w14:textId="7D96BAE5" w:rsidR="0008557E" w:rsidRPr="00640A70" w:rsidRDefault="006E3A89" w:rsidP="006E3A89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0A70">
        <w:rPr>
          <w:rFonts w:asciiTheme="minorHAnsi" w:hAnsiTheme="minorHAnsi" w:cstheme="minorHAnsi"/>
          <w:b/>
          <w:bCs/>
          <w:sz w:val="24"/>
          <w:szCs w:val="24"/>
        </w:rPr>
        <w:lastRenderedPageBreak/>
        <w:t>Földelés helye</w:t>
      </w:r>
      <w:r w:rsidR="009631B8" w:rsidRPr="00640A70">
        <w:rPr>
          <w:sz w:val="18"/>
          <w:szCs w:val="16"/>
        </w:rPr>
        <w:t xml:space="preserve"> </w:t>
      </w:r>
      <w:r w:rsidR="009631B8" w:rsidRPr="00640A70">
        <w:rPr>
          <w:rFonts w:asciiTheme="minorHAnsi" w:hAnsiTheme="minorHAnsi" w:cstheme="minorHAnsi"/>
          <w:b/>
          <w:bCs/>
          <w:sz w:val="24"/>
          <w:szCs w:val="24"/>
        </w:rPr>
        <w:t>és túlfeszültség</w:t>
      </w:r>
      <w:r w:rsidR="002E7B16">
        <w:rPr>
          <w:rFonts w:asciiTheme="minorHAnsi" w:hAnsiTheme="minorHAnsi" w:cstheme="minorHAnsi"/>
          <w:b/>
          <w:bCs/>
          <w:sz w:val="24"/>
          <w:szCs w:val="24"/>
        </w:rPr>
        <w:t>védelmi eszköz</w:t>
      </w:r>
      <w:r w:rsidR="009631B8" w:rsidRPr="00640A70">
        <w:rPr>
          <w:rFonts w:asciiTheme="minorHAnsi" w:hAnsiTheme="minorHAnsi" w:cstheme="minorHAnsi"/>
          <w:b/>
          <w:bCs/>
          <w:sz w:val="24"/>
          <w:szCs w:val="24"/>
        </w:rPr>
        <w:t xml:space="preserve"> elhelyezése</w:t>
      </w:r>
      <w:r w:rsidR="000F5B6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F5B64" w:rsidRPr="000F5B64">
        <w:rPr>
          <w:rFonts w:asciiTheme="minorHAnsi" w:hAnsiTheme="minorHAnsi" w:cstheme="minorHAnsi"/>
          <w:sz w:val="24"/>
          <w:szCs w:val="24"/>
        </w:rPr>
        <w:t>(abban az esetben, amikor a FMF a fogyasztásmérő hellyel összeépítve, vagy annak a közvetlen közelében kerül kialakításra)</w:t>
      </w:r>
    </w:p>
    <w:p w14:paraId="171EDF7C" w14:textId="77777777" w:rsidR="0008557E" w:rsidRPr="00640A70" w:rsidRDefault="0008557E">
      <w:pPr>
        <w:rPr>
          <w:rFonts w:asciiTheme="minorHAnsi" w:hAnsiTheme="minorHAnsi" w:cstheme="minorHAnsi"/>
          <w:sz w:val="20"/>
        </w:rPr>
      </w:pPr>
    </w:p>
    <w:p w14:paraId="2159EF56" w14:textId="46756755" w:rsidR="00CF1C2D" w:rsidRPr="00640A70" w:rsidRDefault="00CF1C2D" w:rsidP="001F425F">
      <w:pPr>
        <w:jc w:val="both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b/>
          <w:bCs/>
          <w:sz w:val="20"/>
        </w:rPr>
        <w:t>Földelés kialakítása:</w:t>
      </w:r>
      <w:r w:rsidRPr="00640A70">
        <w:rPr>
          <w:rFonts w:asciiTheme="minorHAnsi" w:hAnsiTheme="minorHAnsi" w:cstheme="minorHAnsi"/>
          <w:sz w:val="20"/>
        </w:rPr>
        <w:t xml:space="preserve"> A hatályos MSZ447 követelménye szerint vagy a csatlakozó főelosztóban [CSF</w:t>
      </w:r>
      <w:proofErr w:type="gramStart"/>
      <w:r w:rsidRPr="00640A70">
        <w:rPr>
          <w:rFonts w:asciiTheme="minorHAnsi" w:hAnsiTheme="minorHAnsi" w:cstheme="minorHAnsi"/>
          <w:sz w:val="20"/>
        </w:rPr>
        <w:t>]</w:t>
      </w:r>
      <w:proofErr w:type="gramEnd"/>
      <w:r w:rsidRPr="00640A70">
        <w:rPr>
          <w:rFonts w:asciiTheme="minorHAnsi" w:hAnsiTheme="minorHAnsi" w:cstheme="minorHAnsi"/>
          <w:sz w:val="20"/>
        </w:rPr>
        <w:t xml:space="preserve"> vagy a méretlen főelosztóban [</w:t>
      </w:r>
      <w:proofErr w:type="spellStart"/>
      <w:r w:rsidRPr="00640A70">
        <w:rPr>
          <w:rFonts w:asciiTheme="minorHAnsi" w:hAnsiTheme="minorHAnsi" w:cstheme="minorHAnsi"/>
          <w:sz w:val="20"/>
        </w:rPr>
        <w:t>MnF</w:t>
      </w:r>
      <w:proofErr w:type="spellEnd"/>
      <w:r w:rsidRPr="00640A70">
        <w:rPr>
          <w:rFonts w:asciiTheme="minorHAnsi" w:hAnsiTheme="minorHAnsi" w:cstheme="minorHAnsi"/>
          <w:sz w:val="20"/>
        </w:rPr>
        <w:t>] a PEN kapocs potenciálját számottevő (&lt;10 Ohm) földelőhöz kell rögzíteni.</w:t>
      </w:r>
    </w:p>
    <w:p w14:paraId="5B1B434D" w14:textId="2109F44F" w:rsidR="00CF1C2D" w:rsidRPr="00640A70" w:rsidRDefault="00713953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CE55A51" wp14:editId="1A859BBA">
            <wp:simplePos x="0" y="0"/>
            <wp:positionH relativeFrom="column">
              <wp:posOffset>4393565</wp:posOffset>
            </wp:positionH>
            <wp:positionV relativeFrom="paragraph">
              <wp:posOffset>64080</wp:posOffset>
            </wp:positionV>
            <wp:extent cx="2088000" cy="2340000"/>
            <wp:effectExtent l="0" t="0" r="7620" b="3175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2D" w:rsidRPr="00640A70">
        <w:rPr>
          <w:rFonts w:asciiTheme="minorHAnsi" w:hAnsiTheme="minorHAnsi" w:cstheme="minorHAnsi"/>
          <w:sz w:val="20"/>
        </w:rPr>
        <w:t>Ha nincs méretlen főelosztó [</w:t>
      </w:r>
      <w:proofErr w:type="spellStart"/>
      <w:r w:rsidR="00CF1C2D" w:rsidRPr="00640A70">
        <w:rPr>
          <w:rFonts w:asciiTheme="minorHAnsi" w:hAnsiTheme="minorHAnsi" w:cstheme="minorHAnsi"/>
          <w:sz w:val="20"/>
        </w:rPr>
        <w:t>MnF</w:t>
      </w:r>
      <w:proofErr w:type="spellEnd"/>
      <w:r w:rsidR="00CF1C2D" w:rsidRPr="00640A70">
        <w:rPr>
          <w:rFonts w:asciiTheme="minorHAnsi" w:hAnsiTheme="minorHAnsi" w:cstheme="minorHAnsi"/>
          <w:sz w:val="20"/>
        </w:rPr>
        <w:t>], akkor mindenképpen a csatlakozó főelosztóban [CSF] kell kialakítani a földelést!</w:t>
      </w:r>
    </w:p>
    <w:p w14:paraId="2F8F15E8" w14:textId="306089E8" w:rsidR="006E3A89" w:rsidRPr="00640A70" w:rsidRDefault="00CF1C2D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Ha van méretlen főelosztó [</w:t>
      </w:r>
      <w:proofErr w:type="spellStart"/>
      <w:r w:rsidRPr="00640A70">
        <w:rPr>
          <w:rFonts w:asciiTheme="minorHAnsi" w:hAnsiTheme="minorHAnsi" w:cstheme="minorHAnsi"/>
          <w:sz w:val="20"/>
        </w:rPr>
        <w:t>MnF</w:t>
      </w:r>
      <w:proofErr w:type="spellEnd"/>
      <w:r w:rsidRPr="00640A70">
        <w:rPr>
          <w:rFonts w:asciiTheme="minorHAnsi" w:hAnsiTheme="minorHAnsi" w:cstheme="minorHAnsi"/>
          <w:sz w:val="20"/>
        </w:rPr>
        <w:t>], akkor a körülmények figyelembevételével legalább az egyikben, de lehet mindkettőben (egyidejűleg is) kialakítani a földelést.</w:t>
      </w:r>
    </w:p>
    <w:p w14:paraId="374DD299" w14:textId="7FCC0048" w:rsidR="00CF1C2D" w:rsidRPr="00640A70" w:rsidRDefault="00395BA0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 mért fővezeték felhasználói mért főelosztó [FMF] épületbe lévő becsatlakozásánál szintén ki kell alakítani a védővezető potenciál rögzítését számottevő földeléssel (fő földelőkapocs).</w:t>
      </w:r>
    </w:p>
    <w:p w14:paraId="736AE95F" w14:textId="5372D8D1" w:rsidR="00DD0C41" w:rsidRPr="00640A70" w:rsidRDefault="00DD0C41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Ha a fogyasztói mért főelosztó [FMF] a csatlakozó főelosztóval [CSF], vagy méretlen főelosztóval [</w:t>
      </w:r>
      <w:proofErr w:type="spellStart"/>
      <w:r w:rsidRPr="00640A70">
        <w:rPr>
          <w:rFonts w:asciiTheme="minorHAnsi" w:hAnsiTheme="minorHAnsi" w:cstheme="minorHAnsi"/>
          <w:sz w:val="20"/>
        </w:rPr>
        <w:t>MnF</w:t>
      </w:r>
      <w:proofErr w:type="spellEnd"/>
      <w:r w:rsidRPr="00640A70">
        <w:rPr>
          <w:rFonts w:asciiTheme="minorHAnsi" w:hAnsiTheme="minorHAnsi" w:cstheme="minorHAnsi"/>
          <w:sz w:val="20"/>
        </w:rPr>
        <w:t xml:space="preserve">] egy egységként (vagy attól 3 m távolságon belül) létesül, a földelővezetővel rögzített potenciálú sínt és a fogyasztói mért főelosztó </w:t>
      </w:r>
      <w:r w:rsidR="007D726D" w:rsidRPr="00640A70">
        <w:rPr>
          <w:rFonts w:asciiTheme="minorHAnsi" w:hAnsiTheme="minorHAnsi" w:cstheme="minorHAnsi"/>
          <w:sz w:val="20"/>
        </w:rPr>
        <w:t xml:space="preserve">[FMF] </w:t>
      </w:r>
      <w:r w:rsidRPr="00640A70">
        <w:rPr>
          <w:rFonts w:asciiTheme="minorHAnsi" w:hAnsiTheme="minorHAnsi" w:cstheme="minorHAnsi"/>
          <w:sz w:val="20"/>
        </w:rPr>
        <w:t>PEN</w:t>
      </w:r>
      <w:r w:rsidR="007D726D" w:rsidRPr="00640A70">
        <w:rPr>
          <w:rFonts w:asciiTheme="minorHAnsi" w:hAnsiTheme="minorHAnsi" w:cstheme="minorHAnsi"/>
          <w:sz w:val="20"/>
        </w:rPr>
        <w:t>-vezetőjét (fő földelőkapcsát) a földelővezetővel azonos keresztmetszetű, folytonos védővezetővel kell összekötni.</w:t>
      </w:r>
    </w:p>
    <w:p w14:paraId="77F4B1EC" w14:textId="41835560" w:rsidR="007D726D" w:rsidRPr="00640A70" w:rsidRDefault="007D726D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Az összekötő hálózat háromdimenziós hálós rendszert alkothat, 5 m-es jellemző hálóosztással</w:t>
      </w:r>
      <w:r w:rsidR="001601EF" w:rsidRPr="00640A70">
        <w:rPr>
          <w:rFonts w:asciiTheme="minorHAnsi" w:hAnsiTheme="minorHAnsi" w:cstheme="minorHAnsi"/>
          <w:sz w:val="20"/>
        </w:rPr>
        <w:t xml:space="preserve"> (MSZ EN 62305-4 szerint). Ez megköveteli az építmény fém alkotóelemeinek többszörös összekötését (mint pl. betonvasalás, a felvonók sínjei, daruk, fémtetők, fémhomlokzatok, fém ablak- és ajtókeretek, fém padlóvázak, csatlakozó csővezetékek és kábeltálcák). Az EPH-síneket (pl. potenciálkiegyenlítő gyűrűket, az építmény különböző szintjein lévő EPH-síneket) és a villámvédelmi zónák mágneses árnyékolásait ugyanilyen módon kell bevonni a rendszerbe.</w:t>
      </w:r>
    </w:p>
    <w:p w14:paraId="666F2A4D" w14:textId="04ECCCAB" w:rsidR="001601EF" w:rsidRPr="00640A70" w:rsidRDefault="00064694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Amennyiben villámvédelem, túlfeszültségvédelem létesítése is szükséges, akkor az egymáshoz 20 m-nél közelebbi földelőket, egymással – földelővezetők felhasználásával – össze kell kötni és azokat földelővezetőn át, a fő földelősínre kell csatlakoztatni.</w:t>
      </w:r>
    </w:p>
    <w:p w14:paraId="768C7BB3" w14:textId="22FFCBA5" w:rsidR="00064694" w:rsidRPr="00640A70" w:rsidRDefault="00064694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 villámhárító földelőt össze kell kötni az épülethez és a földelőhöz 20 m-nél közelebb lévő minden más földelővel vagy a talajban 1 m-nél közelebb lévő nagykiterjedésű fémtárggyal.</w:t>
      </w:r>
    </w:p>
    <w:p w14:paraId="4A342D3E" w14:textId="6119C6B2" w:rsidR="00064694" w:rsidRPr="00640A70" w:rsidRDefault="002034A8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PEN-vezetőbe nem szabad kapcsoló vagy leválasztó eszközt beépíteni (lehet szerszámmal bontható kötés),</w:t>
      </w:r>
    </w:p>
    <w:p w14:paraId="34E88750" w14:textId="0784845A" w:rsidR="002034A8" w:rsidRPr="00640A70" w:rsidRDefault="002034A8" w:rsidP="00FE7968">
      <w:pPr>
        <w:pStyle w:val="Szveg"/>
        <w:numPr>
          <w:ilvl w:val="2"/>
          <w:numId w:val="40"/>
        </w:numPr>
        <w:spacing w:after="0"/>
        <w:ind w:left="1134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Kötelező viszont </w:t>
      </w:r>
      <w:r w:rsidRPr="00C30159">
        <w:rPr>
          <w:rFonts w:asciiTheme="minorHAnsi" w:hAnsiTheme="minorHAnsi" w:cstheme="minorHAnsi"/>
          <w:color w:val="000000" w:themeColor="text1"/>
          <w:sz w:val="20"/>
        </w:rPr>
        <w:t>PEN-vezető</w:t>
      </w:r>
      <w:r w:rsidR="00A10576" w:rsidRPr="00C30159">
        <w:rPr>
          <w:rFonts w:asciiTheme="minorHAnsi" w:hAnsiTheme="minorHAnsi" w:cstheme="minorHAnsi"/>
          <w:color w:val="000000" w:themeColor="text1"/>
          <w:sz w:val="20"/>
        </w:rPr>
        <w:t xml:space="preserve"> kizárólag szerszámmal bontható </w:t>
      </w:r>
      <w:r w:rsidRPr="00C30159">
        <w:rPr>
          <w:rFonts w:asciiTheme="minorHAnsi" w:hAnsiTheme="minorHAnsi" w:cstheme="minorHAnsi"/>
          <w:color w:val="000000" w:themeColor="text1"/>
          <w:sz w:val="20"/>
        </w:rPr>
        <w:t xml:space="preserve">megszakítására </w:t>
      </w:r>
      <w:r w:rsidRPr="00640A70">
        <w:rPr>
          <w:rFonts w:asciiTheme="minorHAnsi" w:hAnsiTheme="minorHAnsi" w:cstheme="minorHAnsi"/>
          <w:sz w:val="20"/>
        </w:rPr>
        <w:t>bontási lehetőséget beépíteni minden olyan helyen, ahol a hozzá tartozó fázisvezetők megszakíthatók.</w:t>
      </w:r>
    </w:p>
    <w:p w14:paraId="78AFA25D" w14:textId="1603740C" w:rsidR="002034A8" w:rsidRPr="00640A70" w:rsidRDefault="002034A8" w:rsidP="00FE7968">
      <w:pPr>
        <w:pStyle w:val="Szveg"/>
        <w:numPr>
          <w:ilvl w:val="2"/>
          <w:numId w:val="40"/>
        </w:numPr>
        <w:spacing w:after="0"/>
        <w:ind w:left="1134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Színjelölése: zöld-sárga és a </w:t>
      </w:r>
      <w:proofErr w:type="spellStart"/>
      <w:r w:rsidRPr="00640A70">
        <w:rPr>
          <w:rFonts w:asciiTheme="minorHAnsi" w:hAnsiTheme="minorHAnsi" w:cstheme="minorHAnsi"/>
          <w:sz w:val="20"/>
        </w:rPr>
        <w:t>végein</w:t>
      </w:r>
      <w:proofErr w:type="spellEnd"/>
      <w:r w:rsidRPr="00640A70">
        <w:rPr>
          <w:rFonts w:asciiTheme="minorHAnsi" w:hAnsiTheme="minorHAnsi" w:cstheme="minorHAnsi"/>
          <w:sz w:val="20"/>
        </w:rPr>
        <w:t xml:space="preserve"> kékkel jelölt, vagy kék és a </w:t>
      </w:r>
      <w:proofErr w:type="spellStart"/>
      <w:r w:rsidRPr="00640A70">
        <w:rPr>
          <w:rFonts w:asciiTheme="minorHAnsi" w:hAnsiTheme="minorHAnsi" w:cstheme="minorHAnsi"/>
          <w:sz w:val="20"/>
        </w:rPr>
        <w:t>végein</w:t>
      </w:r>
      <w:proofErr w:type="spellEnd"/>
      <w:r w:rsidRPr="00640A70">
        <w:rPr>
          <w:rFonts w:asciiTheme="minorHAnsi" w:hAnsiTheme="minorHAnsi" w:cstheme="minorHAnsi"/>
          <w:sz w:val="20"/>
        </w:rPr>
        <w:t xml:space="preserve"> zöld-sárgával jelölt.</w:t>
      </w:r>
    </w:p>
    <w:p w14:paraId="1D87ACFB" w14:textId="1B156892" w:rsidR="002034A8" w:rsidRPr="00640A70" w:rsidRDefault="00D10822" w:rsidP="00FE7968">
      <w:pPr>
        <w:pStyle w:val="Szveg"/>
        <w:numPr>
          <w:ilvl w:val="2"/>
          <w:numId w:val="40"/>
        </w:numPr>
        <w:spacing w:after="0"/>
        <w:ind w:left="1134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Ha PEN-vezetőt egyszer PE-re és N-re szétválasztották, többé már nem egyesíthető.</w:t>
      </w:r>
    </w:p>
    <w:p w14:paraId="612B9706" w14:textId="46D1A788" w:rsidR="006E3A89" w:rsidRDefault="00D10822" w:rsidP="00FE7968">
      <w:pPr>
        <w:pStyle w:val="Szveg"/>
        <w:numPr>
          <w:ilvl w:val="2"/>
          <w:numId w:val="40"/>
        </w:numPr>
        <w:spacing w:after="0"/>
        <w:ind w:left="1134" w:hanging="283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 xml:space="preserve">A PEN és PE vezető </w:t>
      </w:r>
      <w:r w:rsidR="006C679D">
        <w:rPr>
          <w:rFonts w:asciiTheme="minorHAnsi" w:hAnsiTheme="minorHAnsi" w:cstheme="minorHAnsi"/>
          <w:sz w:val="20"/>
        </w:rPr>
        <w:t>több ponton is</w:t>
      </w:r>
      <w:r w:rsidRPr="00640A70">
        <w:rPr>
          <w:rFonts w:asciiTheme="minorHAnsi" w:hAnsiTheme="minorHAnsi" w:cstheme="minorHAnsi"/>
          <w:sz w:val="20"/>
        </w:rPr>
        <w:t xml:space="preserve"> földelhető</w:t>
      </w:r>
      <w:r w:rsidR="006C679D">
        <w:rPr>
          <w:rFonts w:asciiTheme="minorHAnsi" w:hAnsiTheme="minorHAnsi" w:cstheme="minorHAnsi"/>
          <w:sz w:val="20"/>
        </w:rPr>
        <w:t>.</w:t>
      </w:r>
    </w:p>
    <w:p w14:paraId="7414E3D8" w14:textId="7FAD80A0" w:rsidR="006C679D" w:rsidRPr="00640A70" w:rsidRDefault="006C679D" w:rsidP="00FE7968">
      <w:pPr>
        <w:pStyle w:val="Szveg"/>
        <w:numPr>
          <w:ilvl w:val="2"/>
          <w:numId w:val="40"/>
        </w:numPr>
        <w:spacing w:after="0"/>
        <w:ind w:left="1134" w:hanging="283"/>
        <w:rPr>
          <w:rFonts w:asciiTheme="minorHAnsi" w:hAnsiTheme="minorHAnsi" w:cstheme="minorHAnsi"/>
          <w:sz w:val="20"/>
        </w:rPr>
      </w:pPr>
      <w:r w:rsidRPr="006C679D">
        <w:rPr>
          <w:rFonts w:asciiTheme="minorHAnsi" w:hAnsiTheme="minorHAnsi" w:cstheme="minorHAnsi"/>
          <w:sz w:val="20"/>
        </w:rPr>
        <w:t xml:space="preserve">PEN vezető több pontjáról is indítható PE védővezető. Hasznos tudnunk, hogy </w:t>
      </w:r>
      <w:r>
        <w:rPr>
          <w:rFonts w:asciiTheme="minorHAnsi" w:hAnsiTheme="minorHAnsi" w:cstheme="minorHAnsi"/>
          <w:sz w:val="20"/>
        </w:rPr>
        <w:t>a</w:t>
      </w:r>
      <w:r w:rsidRPr="006C679D">
        <w:rPr>
          <w:rFonts w:asciiTheme="minorHAnsi" w:hAnsiTheme="minorHAnsi" w:cstheme="minorHAnsi"/>
          <w:sz w:val="20"/>
        </w:rPr>
        <w:t xml:space="preserve"> PEN vezetőről történő PE védővezető indítási pontját általánosan nem kötelező földelni</w:t>
      </w:r>
      <w:r>
        <w:rPr>
          <w:rFonts w:asciiTheme="minorHAnsi" w:hAnsiTheme="minorHAnsi" w:cstheme="minorHAnsi"/>
          <w:sz w:val="20"/>
        </w:rPr>
        <w:t>,</w:t>
      </w:r>
      <w:r w:rsidRPr="006C679D">
        <w:rPr>
          <w:rFonts w:asciiTheme="minorHAnsi" w:hAnsiTheme="minorHAnsi" w:cstheme="minorHAnsi"/>
          <w:sz w:val="20"/>
        </w:rPr>
        <w:t xml:space="preserve"> kivéve, ha azt egyéb körülmény teszi szükségessé.</w:t>
      </w:r>
    </w:p>
    <w:p w14:paraId="63A1EA7B" w14:textId="65C647ED" w:rsidR="00F605D5" w:rsidRPr="00640A70" w:rsidRDefault="00BA5BC2" w:rsidP="00561A95">
      <w:pPr>
        <w:spacing w:before="60"/>
        <w:rPr>
          <w:rFonts w:asciiTheme="minorHAnsi" w:hAnsiTheme="minorHAnsi" w:cstheme="minorHAnsi"/>
          <w:b/>
          <w:bCs/>
          <w:sz w:val="20"/>
        </w:rPr>
      </w:pPr>
      <w:r w:rsidRPr="00640A70">
        <w:rPr>
          <w:rFonts w:asciiTheme="minorHAnsi" w:hAnsiTheme="minorHAnsi" w:cstheme="minorHAnsi"/>
          <w:b/>
          <w:bCs/>
          <w:sz w:val="20"/>
        </w:rPr>
        <w:t>Védővezető keresztmetszete</w:t>
      </w:r>
      <w:r w:rsidR="00F605D5" w:rsidRPr="00640A70">
        <w:rPr>
          <w:rFonts w:asciiTheme="minorHAnsi" w:hAnsiTheme="minorHAnsi" w:cstheme="minorHAnsi"/>
          <w:b/>
          <w:bCs/>
          <w:sz w:val="20"/>
        </w:rPr>
        <w:t>:</w:t>
      </w:r>
    </w:p>
    <w:p w14:paraId="6E5E68B6" w14:textId="129A56E4" w:rsidR="00BA5BC2" w:rsidRPr="00640A70" w:rsidRDefault="000F5B64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14099E5" wp14:editId="63270F86">
            <wp:simplePos x="0" y="0"/>
            <wp:positionH relativeFrom="column">
              <wp:posOffset>5537835</wp:posOffset>
            </wp:positionH>
            <wp:positionV relativeFrom="paragraph">
              <wp:posOffset>268605</wp:posOffset>
            </wp:positionV>
            <wp:extent cx="75247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327" y="21176"/>
                <wp:lineTo x="21327" y="0"/>
                <wp:lineTo x="0" y="0"/>
              </wp:wrapPolygon>
            </wp:wrapThrough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BC2" w:rsidRPr="00640A70">
        <w:rPr>
          <w:rFonts w:asciiTheme="minorHAnsi" w:hAnsiTheme="minorHAnsi" w:cstheme="minorHAnsi"/>
          <w:sz w:val="20"/>
        </w:rPr>
        <w:t>Minimális keresztmetszete réz esetén 10 mm</w:t>
      </w:r>
      <w:r w:rsidR="00BA5BC2" w:rsidRPr="00640A70">
        <w:rPr>
          <w:rFonts w:asciiTheme="minorHAnsi" w:hAnsiTheme="minorHAnsi" w:cstheme="minorHAnsi"/>
          <w:sz w:val="20"/>
          <w:vertAlign w:val="superscript"/>
        </w:rPr>
        <w:t>2</w:t>
      </w:r>
      <w:r w:rsidR="00BA5BC2" w:rsidRPr="00640A70">
        <w:rPr>
          <w:rFonts w:asciiTheme="minorHAnsi" w:hAnsiTheme="minorHAnsi" w:cstheme="minorHAnsi"/>
          <w:sz w:val="20"/>
        </w:rPr>
        <w:t>, alumínium vezetékként 16 mm</w:t>
      </w:r>
      <w:r w:rsidR="00BA5BC2" w:rsidRPr="00640A70">
        <w:rPr>
          <w:rFonts w:asciiTheme="minorHAnsi" w:hAnsiTheme="minorHAnsi" w:cstheme="minorHAnsi"/>
          <w:sz w:val="20"/>
          <w:vertAlign w:val="superscript"/>
        </w:rPr>
        <w:t>2</w:t>
      </w:r>
      <w:r w:rsidR="00BA5BC2" w:rsidRPr="00640A70">
        <w:rPr>
          <w:rFonts w:asciiTheme="minorHAnsi" w:hAnsiTheme="minorHAnsi" w:cstheme="minorHAnsi"/>
          <w:sz w:val="20"/>
        </w:rPr>
        <w:t>.</w:t>
      </w:r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3114"/>
        <w:gridCol w:w="3118"/>
      </w:tblGrid>
      <w:tr w:rsidR="005228F3" w:rsidRPr="00640A70" w14:paraId="29A1A79D" w14:textId="77777777" w:rsidTr="009F0C2C">
        <w:tc>
          <w:tcPr>
            <w:tcW w:w="3114" w:type="dxa"/>
          </w:tcPr>
          <w:p w14:paraId="4B1197A6" w14:textId="57F2E95A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A fázisvezető keresztmetszete</w:t>
            </w:r>
          </w:p>
        </w:tc>
        <w:tc>
          <w:tcPr>
            <w:tcW w:w="3118" w:type="dxa"/>
          </w:tcPr>
          <w:p w14:paraId="7CF3A22E" w14:textId="6CDC5295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40A70">
              <w:rPr>
                <w:rFonts w:asciiTheme="minorHAnsi" w:hAnsiTheme="minorHAnsi" w:cstheme="minorHAnsi"/>
                <w:b/>
                <w:bCs/>
                <w:sz w:val="20"/>
              </w:rPr>
              <w:t>A védővezető keresztmetszete</w:t>
            </w:r>
          </w:p>
        </w:tc>
      </w:tr>
      <w:tr w:rsidR="005228F3" w:rsidRPr="00640A70" w14:paraId="54A5571C" w14:textId="77777777" w:rsidTr="009F0C2C">
        <w:tc>
          <w:tcPr>
            <w:tcW w:w="3114" w:type="dxa"/>
          </w:tcPr>
          <w:p w14:paraId="39A7F0E7" w14:textId="75C3DECE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S ≤ 16 mm</w:t>
            </w:r>
            <w:r w:rsidRPr="00640A70">
              <w:rPr>
                <w:rFonts w:asciiTheme="minorHAnsi" w:hAnsiTheme="minorHAnsi" w:cstheme="minorHAnsi"/>
                <w:sz w:val="20"/>
                <w:vertAlign w:val="superscript"/>
              </w:rPr>
              <w:t>2</w:t>
            </w:r>
          </w:p>
        </w:tc>
        <w:tc>
          <w:tcPr>
            <w:tcW w:w="3118" w:type="dxa"/>
          </w:tcPr>
          <w:p w14:paraId="7AD1909A" w14:textId="40033489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S</w:t>
            </w:r>
          </w:p>
        </w:tc>
      </w:tr>
      <w:tr w:rsidR="005228F3" w:rsidRPr="00640A70" w14:paraId="375FC6F4" w14:textId="77777777" w:rsidTr="009F0C2C">
        <w:tc>
          <w:tcPr>
            <w:tcW w:w="3114" w:type="dxa"/>
          </w:tcPr>
          <w:p w14:paraId="660BAE0D" w14:textId="2DE86B49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16 mm</w:t>
            </w:r>
            <w:r w:rsidRPr="00640A70">
              <w:rPr>
                <w:rFonts w:asciiTheme="minorHAnsi" w:hAnsiTheme="minorHAnsi" w:cstheme="minorHAnsi"/>
                <w:sz w:val="20"/>
                <w:vertAlign w:val="superscript"/>
              </w:rPr>
              <w:t>2</w:t>
            </w:r>
            <w:r w:rsidRPr="00640A70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gramStart"/>
            <w:r w:rsidRPr="00640A70">
              <w:rPr>
                <w:rFonts w:asciiTheme="minorHAnsi" w:hAnsiTheme="minorHAnsi" w:cstheme="minorHAnsi"/>
                <w:sz w:val="20"/>
              </w:rPr>
              <w:t>&lt; S</w:t>
            </w:r>
            <w:proofErr w:type="gramEnd"/>
            <w:r w:rsidRPr="00640A70">
              <w:rPr>
                <w:rFonts w:asciiTheme="minorHAnsi" w:hAnsiTheme="minorHAnsi" w:cstheme="minorHAnsi"/>
                <w:sz w:val="20"/>
              </w:rPr>
              <w:t xml:space="preserve"> ≤ 35 mm</w:t>
            </w:r>
            <w:r w:rsidRPr="00640A70">
              <w:rPr>
                <w:rFonts w:asciiTheme="minorHAnsi" w:hAnsiTheme="minorHAnsi" w:cstheme="minorHAnsi"/>
                <w:sz w:val="20"/>
                <w:vertAlign w:val="superscript"/>
              </w:rPr>
              <w:t>2</w:t>
            </w:r>
          </w:p>
        </w:tc>
        <w:tc>
          <w:tcPr>
            <w:tcW w:w="3118" w:type="dxa"/>
          </w:tcPr>
          <w:p w14:paraId="6921239A" w14:textId="55C62C86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16 mm</w:t>
            </w:r>
            <w:r w:rsidRPr="00640A70">
              <w:rPr>
                <w:rFonts w:asciiTheme="minorHAnsi" w:hAnsiTheme="minorHAnsi" w:cstheme="minorHAnsi"/>
                <w:sz w:val="20"/>
                <w:vertAlign w:val="superscript"/>
              </w:rPr>
              <w:t>2</w:t>
            </w:r>
          </w:p>
        </w:tc>
      </w:tr>
      <w:tr w:rsidR="005228F3" w:rsidRPr="00640A70" w14:paraId="41625810" w14:textId="77777777" w:rsidTr="009F0C2C">
        <w:tc>
          <w:tcPr>
            <w:tcW w:w="3114" w:type="dxa"/>
          </w:tcPr>
          <w:p w14:paraId="706049B7" w14:textId="5438C7BF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S &gt; 35 mm</w:t>
            </w:r>
            <w:r w:rsidRPr="00640A70">
              <w:rPr>
                <w:rFonts w:asciiTheme="minorHAnsi" w:hAnsiTheme="minorHAnsi" w:cstheme="minorHAnsi"/>
                <w:sz w:val="20"/>
                <w:vertAlign w:val="superscript"/>
              </w:rPr>
              <w:t>2</w:t>
            </w:r>
          </w:p>
        </w:tc>
        <w:tc>
          <w:tcPr>
            <w:tcW w:w="3118" w:type="dxa"/>
          </w:tcPr>
          <w:p w14:paraId="38F8F1D5" w14:textId="74E62BDB" w:rsidR="005228F3" w:rsidRPr="00640A70" w:rsidRDefault="005228F3" w:rsidP="00FE7968">
            <w:pPr>
              <w:pStyle w:val="Szveg"/>
              <w:spacing w:after="0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640A70">
              <w:rPr>
                <w:rFonts w:asciiTheme="minorHAnsi" w:hAnsiTheme="minorHAnsi" w:cstheme="minorHAnsi"/>
                <w:sz w:val="20"/>
              </w:rPr>
              <w:t>S/2</w:t>
            </w:r>
          </w:p>
        </w:tc>
      </w:tr>
    </w:tbl>
    <w:p w14:paraId="5351E301" w14:textId="4C1C5F42" w:rsidR="000F5B64" w:rsidRPr="000F5B64" w:rsidRDefault="000F5B64" w:rsidP="000F5B64">
      <w:pPr>
        <w:pStyle w:val="Szveg"/>
        <w:numPr>
          <w:ilvl w:val="1"/>
          <w:numId w:val="40"/>
        </w:numPr>
        <w:spacing w:after="0"/>
        <w:ind w:left="709" w:hanging="283"/>
        <w:rPr>
          <w:rFonts w:asciiTheme="minorHAnsi" w:hAnsiTheme="minorHAnsi" w:cstheme="minorHAnsi"/>
          <w:sz w:val="20"/>
        </w:rPr>
      </w:pPr>
      <w:r w:rsidRPr="000F5B64">
        <w:rPr>
          <w:rFonts w:asciiTheme="minorHAnsi" w:hAnsiTheme="minorHAnsi" w:cstheme="minorHAnsi"/>
          <w:b/>
          <w:bCs/>
          <w:sz w:val="20"/>
        </w:rPr>
        <w:t>Kiviteli terv alapján:</w:t>
      </w:r>
      <w:r w:rsidRPr="000F5B64">
        <w:rPr>
          <w:rFonts w:asciiTheme="minorHAnsi" w:hAnsiTheme="minorHAnsi" w:cstheme="minorHAnsi"/>
          <w:sz w:val="20"/>
        </w:rPr>
        <w:t xml:space="preserve"> Méretlen főelosztókban (CSF, </w:t>
      </w:r>
      <w:proofErr w:type="spellStart"/>
      <w:r w:rsidRPr="000F5B64">
        <w:rPr>
          <w:rFonts w:asciiTheme="minorHAnsi" w:hAnsiTheme="minorHAnsi" w:cstheme="minorHAnsi"/>
          <w:sz w:val="20"/>
        </w:rPr>
        <w:t>MnF</w:t>
      </w:r>
      <w:proofErr w:type="spellEnd"/>
      <w:r w:rsidRPr="000F5B64">
        <w:rPr>
          <w:rFonts w:asciiTheme="minorHAnsi" w:hAnsiTheme="minorHAnsi" w:cstheme="minorHAnsi"/>
          <w:sz w:val="20"/>
        </w:rPr>
        <w:t>), a felszálló fővezetékekhez tartozó védővezetők legkisebb keresztmetszetét a legfeljebb 5s-hoz tartozó lekapcsolási időre alkalmazható számítási képlet szerint lehet méretezni.</w:t>
      </w:r>
      <w:r>
        <w:rPr>
          <w:rFonts w:asciiTheme="minorHAnsi" w:hAnsiTheme="minorHAnsi" w:cstheme="minorHAnsi"/>
          <w:sz w:val="20"/>
        </w:rPr>
        <w:t xml:space="preserve"> </w:t>
      </w:r>
      <w:r w:rsidRPr="000F5B64">
        <w:rPr>
          <w:rFonts w:asciiTheme="minorHAnsi" w:hAnsiTheme="minorHAnsi" w:cstheme="minorHAnsi"/>
          <w:sz w:val="20"/>
        </w:rPr>
        <w:t>A berendezés tervezője helyesen jár el, ha az MSZ HD 60364-5-54 szabvány 543.1.2 pont képlete szerint méretezi a védővezetőt. A mechanikai-, üzemeltetési- és az élettartamra történő tervezés szempontjait figyelembe véve, a képlet alkalmazását az S&gt;35mm2 fázisvezető keresztmetszet feletti betápláló és felszálló fővezetékekhez javasoljuk.</w:t>
      </w:r>
      <w:r>
        <w:rPr>
          <w:rFonts w:asciiTheme="minorHAnsi" w:hAnsiTheme="minorHAnsi" w:cstheme="minorHAnsi"/>
          <w:sz w:val="20"/>
        </w:rPr>
        <w:t xml:space="preserve"> A kapott mérethez a legközelebbi nagyobb szabványos keresztmetszettet kell használni.</w:t>
      </w:r>
    </w:p>
    <w:p w14:paraId="1EE1F290" w14:textId="25AEAF04" w:rsidR="00547216" w:rsidRPr="00640A70" w:rsidRDefault="00547216" w:rsidP="00561A95">
      <w:pPr>
        <w:spacing w:before="60"/>
        <w:rPr>
          <w:rFonts w:asciiTheme="minorHAnsi" w:hAnsiTheme="minorHAnsi" w:cstheme="minorHAnsi"/>
          <w:b/>
          <w:bCs/>
          <w:sz w:val="20"/>
        </w:rPr>
      </w:pPr>
      <w:r w:rsidRPr="00640A70">
        <w:rPr>
          <w:rFonts w:asciiTheme="minorHAnsi" w:hAnsiTheme="minorHAnsi" w:cstheme="minorHAnsi"/>
          <w:b/>
          <w:bCs/>
          <w:sz w:val="20"/>
        </w:rPr>
        <w:t>Védőösszekötő-vezető keresztmetszete:</w:t>
      </w:r>
    </w:p>
    <w:p w14:paraId="1FF94389" w14:textId="5508EC53" w:rsidR="00547216" w:rsidRPr="00640A70" w:rsidRDefault="00547216" w:rsidP="00FE7968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 fő földelőkapocshoz való csatlakoztatáshoz használt védőösszekötő-vezető keresztmetszete nem lehet kisebb, mint a berendezésben lévő legnagyobb védővezető keresztmetszetének a fele, és nem lehet kisebb, mint</w:t>
      </w:r>
    </w:p>
    <w:p w14:paraId="1136A4BA" w14:textId="75F4007E" w:rsidR="00547216" w:rsidRPr="00640A70" w:rsidRDefault="00547216" w:rsidP="00FE7968">
      <w:pPr>
        <w:pStyle w:val="Szveg"/>
        <w:numPr>
          <w:ilvl w:val="2"/>
          <w:numId w:val="40"/>
        </w:numPr>
        <w:spacing w:after="0"/>
        <w:ind w:left="1134" w:hanging="283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réz esetén 6 mm</w:t>
      </w:r>
      <w:r w:rsidRPr="00640A70">
        <w:rPr>
          <w:rFonts w:asciiTheme="minorHAnsi" w:hAnsiTheme="minorHAnsi" w:cstheme="minorHAnsi"/>
          <w:sz w:val="20"/>
          <w:vertAlign w:val="superscript"/>
        </w:rPr>
        <w:t>2</w:t>
      </w:r>
      <w:r w:rsidRPr="00640A70">
        <w:rPr>
          <w:rFonts w:asciiTheme="minorHAnsi" w:hAnsiTheme="minorHAnsi" w:cstheme="minorHAnsi"/>
          <w:sz w:val="20"/>
        </w:rPr>
        <w:t>-nél, vagy</w:t>
      </w:r>
    </w:p>
    <w:p w14:paraId="2CC3CAF9" w14:textId="43EB4AEE" w:rsidR="00547216" w:rsidRPr="00640A70" w:rsidRDefault="00547216" w:rsidP="00FE7968">
      <w:pPr>
        <w:pStyle w:val="Szveg"/>
        <w:numPr>
          <w:ilvl w:val="2"/>
          <w:numId w:val="40"/>
        </w:numPr>
        <w:spacing w:after="0"/>
        <w:ind w:left="1134" w:hanging="283"/>
        <w:rPr>
          <w:rFonts w:asciiTheme="minorHAnsi" w:hAnsiTheme="minorHAnsi" w:cstheme="minorHAnsi"/>
          <w:sz w:val="20"/>
        </w:rPr>
      </w:pPr>
      <w:r w:rsidRPr="00640A70">
        <w:rPr>
          <w:rFonts w:asciiTheme="minorHAnsi" w:hAnsiTheme="minorHAnsi" w:cstheme="minorHAnsi"/>
          <w:sz w:val="20"/>
        </w:rPr>
        <w:t>alumínium esetén 16 mm</w:t>
      </w:r>
      <w:r w:rsidRPr="00640A70">
        <w:rPr>
          <w:rFonts w:asciiTheme="minorHAnsi" w:hAnsiTheme="minorHAnsi" w:cstheme="minorHAnsi"/>
          <w:sz w:val="20"/>
          <w:vertAlign w:val="superscript"/>
        </w:rPr>
        <w:t>2</w:t>
      </w:r>
      <w:r w:rsidRPr="00640A70">
        <w:rPr>
          <w:rFonts w:asciiTheme="minorHAnsi" w:hAnsiTheme="minorHAnsi" w:cstheme="minorHAnsi"/>
          <w:sz w:val="20"/>
        </w:rPr>
        <w:t xml:space="preserve">-nél, vagy </w:t>
      </w:r>
    </w:p>
    <w:p w14:paraId="7F6FF6DB" w14:textId="77777777" w:rsidR="00561A95" w:rsidRDefault="00547216" w:rsidP="0025197A">
      <w:pPr>
        <w:pStyle w:val="Szveg"/>
        <w:numPr>
          <w:ilvl w:val="2"/>
          <w:numId w:val="40"/>
        </w:numPr>
        <w:spacing w:after="0"/>
        <w:ind w:left="1134" w:hanging="283"/>
        <w:rPr>
          <w:rFonts w:asciiTheme="minorHAnsi" w:hAnsiTheme="minorHAnsi" w:cstheme="minorHAnsi"/>
          <w:sz w:val="20"/>
        </w:rPr>
      </w:pPr>
      <w:r w:rsidRPr="00170883">
        <w:rPr>
          <w:rFonts w:asciiTheme="minorHAnsi" w:hAnsiTheme="minorHAnsi" w:cstheme="minorHAnsi"/>
          <w:sz w:val="20"/>
        </w:rPr>
        <w:t>acél esetén 50 mm</w:t>
      </w:r>
      <w:r w:rsidRPr="00170883">
        <w:rPr>
          <w:rFonts w:asciiTheme="minorHAnsi" w:hAnsiTheme="minorHAnsi" w:cstheme="minorHAnsi"/>
          <w:sz w:val="20"/>
          <w:vertAlign w:val="superscript"/>
        </w:rPr>
        <w:t>2</w:t>
      </w:r>
      <w:r w:rsidRPr="00170883">
        <w:rPr>
          <w:rFonts w:asciiTheme="minorHAnsi" w:hAnsiTheme="minorHAnsi" w:cstheme="minorHAnsi"/>
          <w:sz w:val="20"/>
        </w:rPr>
        <w:t>-nél.</w:t>
      </w:r>
    </w:p>
    <w:p w14:paraId="6F984EEF" w14:textId="4DBEF26F" w:rsidR="00933B6C" w:rsidRPr="00170883" w:rsidRDefault="00561A95" w:rsidP="00561A95">
      <w:pPr>
        <w:pStyle w:val="Szveg"/>
        <w:spacing w:after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A fő földelőkapocshoz való csatlakoztatáshoz használt védőösszekötő-vezetők esetében nem szükséges, hogy keresztmetszetük </w:t>
      </w:r>
      <w:proofErr w:type="spellStart"/>
      <w:r>
        <w:rPr>
          <w:rFonts w:asciiTheme="minorHAnsi" w:hAnsiTheme="minorHAnsi" w:cstheme="minorHAnsi"/>
          <w:sz w:val="20"/>
        </w:rPr>
        <w:t>Cu</w:t>
      </w:r>
      <w:proofErr w:type="spellEnd"/>
      <w:r>
        <w:rPr>
          <w:rFonts w:asciiTheme="minorHAnsi" w:hAnsiTheme="minorHAnsi" w:cstheme="minorHAnsi"/>
          <w:sz w:val="20"/>
        </w:rPr>
        <w:t xml:space="preserve"> esetén 25 mm</w:t>
      </w:r>
      <w:r w:rsidRPr="00561A95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-nél vagy más anyagok esetében azzal ekvivalens keresztmetszetnél nagyobb legyen.</w:t>
      </w:r>
      <w:r w:rsidR="00933B6C" w:rsidRPr="00170883">
        <w:rPr>
          <w:rFonts w:asciiTheme="minorHAnsi" w:hAnsiTheme="minorHAnsi" w:cstheme="minorHAnsi"/>
          <w:sz w:val="20"/>
        </w:rPr>
        <w:br w:type="page"/>
      </w:r>
    </w:p>
    <w:p w14:paraId="5ACC5AD6" w14:textId="45CFE4AD" w:rsidR="00933B6C" w:rsidRPr="0010365C" w:rsidRDefault="00933B6C" w:rsidP="00933B6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0365C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Fő földelősín </w:t>
      </w:r>
      <w:r w:rsidR="009631B8" w:rsidRPr="0010365C">
        <w:rPr>
          <w:rFonts w:asciiTheme="minorHAnsi" w:hAnsiTheme="minorHAnsi" w:cstheme="minorHAnsi"/>
          <w:b/>
          <w:bCs/>
          <w:sz w:val="24"/>
          <w:szCs w:val="24"/>
        </w:rPr>
        <w:t>elhelyezése</w:t>
      </w:r>
      <w:r w:rsidR="00C2444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24443" w:rsidRPr="00C24443">
        <w:rPr>
          <w:rFonts w:asciiTheme="minorHAnsi" w:hAnsiTheme="minorHAnsi" w:cstheme="minorHAnsi"/>
          <w:sz w:val="24"/>
          <w:szCs w:val="24"/>
        </w:rPr>
        <w:t>(abban az esteben, amikor az FMF a fogyasztásmérő hellyel összeépítve, vagy annak a közvetlen közelében kerül kialakításra)</w:t>
      </w:r>
    </w:p>
    <w:p w14:paraId="414237E7" w14:textId="77777777" w:rsidR="001F425F" w:rsidRPr="0010365C" w:rsidRDefault="001F425F">
      <w:pPr>
        <w:rPr>
          <w:rFonts w:asciiTheme="minorHAnsi" w:hAnsiTheme="minorHAnsi" w:cstheme="minorHAnsi"/>
          <w:sz w:val="20"/>
        </w:rPr>
      </w:pPr>
    </w:p>
    <w:p w14:paraId="449FC2D1" w14:textId="16A9C943" w:rsidR="00933B6C" w:rsidRPr="0010365C" w:rsidRDefault="00247664" w:rsidP="001F425F">
      <w:pPr>
        <w:jc w:val="both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b/>
          <w:bCs/>
          <w:sz w:val="20"/>
        </w:rPr>
        <w:t>Fő földelőkapocs</w:t>
      </w:r>
      <w:r w:rsidR="000256E3" w:rsidRPr="0010365C">
        <w:rPr>
          <w:rFonts w:asciiTheme="minorHAnsi" w:hAnsiTheme="minorHAnsi" w:cstheme="minorHAnsi"/>
          <w:b/>
          <w:bCs/>
          <w:sz w:val="20"/>
        </w:rPr>
        <w:t>/sín</w:t>
      </w:r>
      <w:r w:rsidRPr="0010365C">
        <w:rPr>
          <w:rFonts w:asciiTheme="minorHAnsi" w:hAnsiTheme="minorHAnsi" w:cstheme="minorHAnsi"/>
          <w:b/>
          <w:bCs/>
          <w:sz w:val="20"/>
        </w:rPr>
        <w:t xml:space="preserve"> [MET]:</w:t>
      </w:r>
      <w:r w:rsidRPr="0010365C">
        <w:rPr>
          <w:rFonts w:asciiTheme="minorHAnsi" w:hAnsiTheme="minorHAnsi" w:cstheme="minorHAnsi"/>
          <w:sz w:val="20"/>
        </w:rPr>
        <w:t xml:space="preserve"> A villamos berendezés földelőberendezésének részét képző kapocs vagy sín, amely lehetővé teszi több vezető villamos csatlakoztatását földelési célból.</w:t>
      </w:r>
      <w:r w:rsidR="001F425F" w:rsidRPr="001F425F">
        <w:rPr>
          <w:noProof/>
        </w:rPr>
        <w:t xml:space="preserve"> </w:t>
      </w:r>
    </w:p>
    <w:p w14:paraId="53C654FF" w14:textId="6357B61A" w:rsidR="00247664" w:rsidRPr="0010365C" w:rsidRDefault="00247664" w:rsidP="0010365C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b/>
          <w:bCs/>
          <w:sz w:val="20"/>
        </w:rPr>
        <w:t>Magyarázat:</w:t>
      </w:r>
      <w:r w:rsidRPr="0010365C">
        <w:rPr>
          <w:rFonts w:asciiTheme="minorHAnsi" w:hAnsiTheme="minorHAnsi" w:cstheme="minorHAnsi"/>
          <w:sz w:val="20"/>
        </w:rPr>
        <w:t xml:space="preserve"> A szabvány fogalma meghatározza ennek az elemnek az elvárt funkcionalitását. Érdemes tekintettel lenni arra, hogy ez a fő földelő-kapocs</w:t>
      </w:r>
      <w:r w:rsidR="000256E3" w:rsidRPr="0010365C">
        <w:rPr>
          <w:rFonts w:asciiTheme="minorHAnsi" w:hAnsiTheme="minorHAnsi" w:cstheme="minorHAnsi"/>
          <w:sz w:val="20"/>
        </w:rPr>
        <w:t>/sín</w:t>
      </w:r>
      <w:r w:rsidRPr="0010365C">
        <w:rPr>
          <w:rFonts w:asciiTheme="minorHAnsi" w:hAnsiTheme="minorHAnsi" w:cstheme="minorHAnsi"/>
          <w:sz w:val="20"/>
        </w:rPr>
        <w:t>, mint funkcionális elem egyszerre több funkciót is betölthet. A villamos berendezés részegysége a földelő berendezési funkciókon belül létesül / létesülhet és betölthet üzemi és vagy védelmi célú földelési funkciót.</w:t>
      </w:r>
    </w:p>
    <w:tbl>
      <w:tblPr>
        <w:tblStyle w:val="Rcsostblzat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1"/>
        <w:gridCol w:w="748"/>
        <w:gridCol w:w="2570"/>
        <w:gridCol w:w="690"/>
        <w:gridCol w:w="4252"/>
      </w:tblGrid>
      <w:tr w:rsidR="00230F0B" w:rsidRPr="0010365C" w14:paraId="5E185A6C" w14:textId="77777777" w:rsidTr="005D7DDA">
        <w:tc>
          <w:tcPr>
            <w:tcW w:w="1941" w:type="dxa"/>
          </w:tcPr>
          <w:p w14:paraId="2601D62F" w14:textId="77777777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48" w:type="dxa"/>
          </w:tcPr>
          <w:p w14:paraId="2F8293EE" w14:textId="7EB81928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70" w:type="dxa"/>
          </w:tcPr>
          <w:p w14:paraId="3F71D68C" w14:textId="683DBE4F" w:rsidR="00230F0B" w:rsidRPr="0010365C" w:rsidRDefault="00230F0B" w:rsidP="0010365C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0365C">
              <w:rPr>
                <w:rFonts w:asciiTheme="minorHAnsi" w:hAnsiTheme="minorHAnsi" w:cstheme="minorHAnsi"/>
                <w:b/>
                <w:bCs/>
                <w:sz w:val="20"/>
              </w:rPr>
              <w:t>Földelő</w:t>
            </w:r>
          </w:p>
        </w:tc>
        <w:tc>
          <w:tcPr>
            <w:tcW w:w="690" w:type="dxa"/>
          </w:tcPr>
          <w:p w14:paraId="0D407E79" w14:textId="77777777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2" w:type="dxa"/>
          </w:tcPr>
          <w:p w14:paraId="7E40919D" w14:textId="02B762AB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  <w:r w:rsidRPr="0010365C">
              <w:rPr>
                <w:rFonts w:asciiTheme="minorHAnsi" w:hAnsiTheme="minorHAnsi" w:cstheme="minorHAnsi"/>
                <w:sz w:val="20"/>
              </w:rPr>
              <w:t>NEM VÉDELMI CÉLÚ</w:t>
            </w:r>
          </w:p>
        </w:tc>
      </w:tr>
      <w:tr w:rsidR="00230F0B" w:rsidRPr="0010365C" w14:paraId="07D5966B" w14:textId="77777777" w:rsidTr="005D7DDA">
        <w:tc>
          <w:tcPr>
            <w:tcW w:w="1941" w:type="dxa"/>
          </w:tcPr>
          <w:p w14:paraId="6751D213" w14:textId="20B38EF6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48" w:type="dxa"/>
          </w:tcPr>
          <w:p w14:paraId="48F511DF" w14:textId="070410E7" w:rsidR="00230F0B" w:rsidRPr="0010365C" w:rsidRDefault="009E2A0E" w:rsidP="0010365C">
            <w:pPr>
              <w:rPr>
                <w:rFonts w:asciiTheme="minorHAnsi" w:hAnsiTheme="minorHAnsi" w:cstheme="minorHAnsi"/>
                <w:sz w:val="20"/>
              </w:rPr>
            </w:pPr>
            <w:r w:rsidRPr="0010365C"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90744C" wp14:editId="72A4F865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266700</wp:posOffset>
                      </wp:positionV>
                      <wp:extent cx="428625" cy="345440"/>
                      <wp:effectExtent l="0" t="0" r="66675" b="54610"/>
                      <wp:wrapNone/>
                      <wp:docPr id="7" name="Egyenes összekötő nyíll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3454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3D0C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7" o:spid="_x0000_s1026" type="#_x0000_t32" style="position:absolute;margin-left:-2.65pt;margin-top:21pt;width:33.7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570" w:type="dxa"/>
          </w:tcPr>
          <w:p w14:paraId="7CBB7239" w14:textId="529370D0" w:rsidR="00230F0B" w:rsidRPr="0010365C" w:rsidRDefault="009E2A0E" w:rsidP="0010365C">
            <w:pPr>
              <w:rPr>
                <w:rFonts w:asciiTheme="minorHAnsi" w:hAnsiTheme="minorHAnsi" w:cstheme="minorHAnsi"/>
                <w:sz w:val="20"/>
              </w:rPr>
            </w:pPr>
            <w:r w:rsidRPr="0010365C"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489EB8" wp14:editId="4C193446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-76200</wp:posOffset>
                      </wp:positionV>
                      <wp:extent cx="1009650" cy="342900"/>
                      <wp:effectExtent l="0" t="38100" r="57150" b="19050"/>
                      <wp:wrapNone/>
                      <wp:docPr id="10" name="Egyenes összekötő nyíll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965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61A43" id="Egyenes összekötő nyíllal 10" o:spid="_x0000_s1026" type="#_x0000_t32" style="position:absolute;margin-left:77.4pt;margin-top:-6pt;width:79.5pt;height:2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90" w:type="dxa"/>
          </w:tcPr>
          <w:p w14:paraId="3E19E939" w14:textId="65C8FBDA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2" w:type="dxa"/>
          </w:tcPr>
          <w:p w14:paraId="0314F492" w14:textId="70CEB0BA" w:rsidR="00230F0B" w:rsidRPr="0010365C" w:rsidRDefault="00230F0B" w:rsidP="0010365C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0365C">
              <w:rPr>
                <w:rFonts w:asciiTheme="minorHAnsi" w:hAnsiTheme="minorHAnsi" w:cstheme="minorHAnsi"/>
                <w:b/>
                <w:bCs/>
                <w:sz w:val="20"/>
              </w:rPr>
              <w:t>Üzemi földelés</w:t>
            </w:r>
          </w:p>
        </w:tc>
      </w:tr>
      <w:tr w:rsidR="00230F0B" w:rsidRPr="0010365C" w14:paraId="4FDA388A" w14:textId="77777777" w:rsidTr="005D7DDA">
        <w:tc>
          <w:tcPr>
            <w:tcW w:w="1941" w:type="dxa"/>
          </w:tcPr>
          <w:p w14:paraId="27F82991" w14:textId="1A21938F" w:rsidR="00230F0B" w:rsidRPr="0010365C" w:rsidRDefault="00230F0B" w:rsidP="0010365C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0365C">
              <w:rPr>
                <w:rFonts w:asciiTheme="minorHAnsi" w:hAnsiTheme="minorHAnsi" w:cstheme="minorHAnsi"/>
                <w:b/>
                <w:bCs/>
                <w:sz w:val="20"/>
              </w:rPr>
              <w:t>Földelőberendezés</w:t>
            </w:r>
          </w:p>
        </w:tc>
        <w:tc>
          <w:tcPr>
            <w:tcW w:w="748" w:type="dxa"/>
          </w:tcPr>
          <w:p w14:paraId="765F56F8" w14:textId="01D5E973" w:rsidR="00230F0B" w:rsidRPr="0010365C" w:rsidRDefault="009E2A0E" w:rsidP="0010365C">
            <w:pPr>
              <w:rPr>
                <w:rFonts w:asciiTheme="minorHAnsi" w:hAnsiTheme="minorHAnsi" w:cstheme="minorHAnsi"/>
                <w:sz w:val="20"/>
              </w:rPr>
            </w:pPr>
            <w:r w:rsidRPr="0010365C"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944353" wp14:editId="557F7579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-252730</wp:posOffset>
                      </wp:positionV>
                      <wp:extent cx="428625" cy="342900"/>
                      <wp:effectExtent l="0" t="38100" r="47625" b="19050"/>
                      <wp:wrapNone/>
                      <wp:docPr id="4" name="Egyenes összekötő nyíll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8625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1BCD0" id="Egyenes összekötő nyíllal 4" o:spid="_x0000_s1026" type="#_x0000_t32" style="position:absolute;margin-left:-2.65pt;margin-top:-19.9pt;width:33.75pt;height:2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" strokecolor="#4579b8 [3044]">
                      <v:stroke endarrow="block"/>
                    </v:shape>
                  </w:pict>
                </mc:Fallback>
              </mc:AlternateContent>
            </w:r>
            <w:r w:rsidRPr="0010365C"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30752D" wp14:editId="0A17E7ED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99695</wp:posOffset>
                      </wp:positionV>
                      <wp:extent cx="428625" cy="0"/>
                      <wp:effectExtent l="0" t="76200" r="9525" b="95250"/>
                      <wp:wrapNone/>
                      <wp:docPr id="9" name="Egyenes összekötő nyíll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DA767" id="Egyenes összekötő nyíllal 9" o:spid="_x0000_s1026" type="#_x0000_t32" style="position:absolute;margin-left:-2.65pt;margin-top:7.85pt;width:33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570" w:type="dxa"/>
          </w:tcPr>
          <w:p w14:paraId="42986A3F" w14:textId="3A38F9EA" w:rsidR="00230F0B" w:rsidRPr="0010365C" w:rsidRDefault="009E2A0E" w:rsidP="0010365C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0365C">
              <w:rPr>
                <w:rFonts w:asciiTheme="minorHAnsi" w:hAnsiTheme="minorHAnsi" w:cstheme="minorHAnsi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A588C2" wp14:editId="32F534C1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90170</wp:posOffset>
                      </wp:positionV>
                      <wp:extent cx="1009650" cy="190500"/>
                      <wp:effectExtent l="0" t="0" r="76200" b="76200"/>
                      <wp:wrapNone/>
                      <wp:docPr id="12" name="Egyenes összekötő nyíll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51A38" id="Egyenes összekötő nyíllal 12" o:spid="_x0000_s1026" type="#_x0000_t32" style="position:absolute;margin-left:77.4pt;margin-top:7.1pt;width:79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" strokecolor="#4579b8 [3044]">
                      <v:stroke endarrow="block"/>
                    </v:shape>
                  </w:pict>
                </mc:Fallback>
              </mc:AlternateContent>
            </w:r>
            <w:r w:rsidR="00230F0B" w:rsidRPr="0010365C">
              <w:rPr>
                <w:rFonts w:asciiTheme="minorHAnsi" w:hAnsiTheme="minorHAnsi" w:cstheme="minorHAnsi"/>
                <w:b/>
                <w:bCs/>
                <w:sz w:val="20"/>
              </w:rPr>
              <w:t>Földelővezető</w:t>
            </w:r>
          </w:p>
        </w:tc>
        <w:tc>
          <w:tcPr>
            <w:tcW w:w="690" w:type="dxa"/>
          </w:tcPr>
          <w:p w14:paraId="6C30B9FE" w14:textId="46D3186E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2" w:type="dxa"/>
          </w:tcPr>
          <w:p w14:paraId="245C2D93" w14:textId="77777777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30F0B" w:rsidRPr="0010365C" w14:paraId="7353D75B" w14:textId="77777777" w:rsidTr="005D7DDA">
        <w:tc>
          <w:tcPr>
            <w:tcW w:w="1941" w:type="dxa"/>
          </w:tcPr>
          <w:p w14:paraId="01B7F674" w14:textId="77777777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48" w:type="dxa"/>
          </w:tcPr>
          <w:p w14:paraId="09767E56" w14:textId="5B0933BD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70" w:type="dxa"/>
          </w:tcPr>
          <w:p w14:paraId="21D95395" w14:textId="4EB93A6C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90" w:type="dxa"/>
          </w:tcPr>
          <w:p w14:paraId="2968374A" w14:textId="2B2B1C8F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2" w:type="dxa"/>
          </w:tcPr>
          <w:p w14:paraId="1E1DD702" w14:textId="30698583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  <w:r w:rsidRPr="0010365C">
              <w:rPr>
                <w:rFonts w:asciiTheme="minorHAnsi" w:hAnsiTheme="minorHAnsi" w:cstheme="minorHAnsi"/>
                <w:sz w:val="20"/>
              </w:rPr>
              <w:t>VÉDELMI CÉLÚ</w:t>
            </w:r>
          </w:p>
        </w:tc>
      </w:tr>
      <w:tr w:rsidR="00230F0B" w:rsidRPr="0010365C" w14:paraId="50232710" w14:textId="77777777" w:rsidTr="005D7DDA">
        <w:tc>
          <w:tcPr>
            <w:tcW w:w="1941" w:type="dxa"/>
          </w:tcPr>
          <w:p w14:paraId="7279BE42" w14:textId="77777777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48" w:type="dxa"/>
          </w:tcPr>
          <w:p w14:paraId="4384E216" w14:textId="4D5B336C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70" w:type="dxa"/>
          </w:tcPr>
          <w:p w14:paraId="5BE2466C" w14:textId="46EC1334" w:rsidR="00230F0B" w:rsidRPr="0010365C" w:rsidRDefault="00230F0B" w:rsidP="0010365C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0365C">
              <w:rPr>
                <w:rFonts w:asciiTheme="minorHAnsi" w:hAnsiTheme="minorHAnsi" w:cstheme="minorHAnsi"/>
                <w:b/>
                <w:bCs/>
                <w:sz w:val="20"/>
              </w:rPr>
              <w:t>Fő földelőkapocs</w:t>
            </w:r>
            <w:r w:rsidR="00767F92" w:rsidRPr="0010365C">
              <w:rPr>
                <w:rFonts w:asciiTheme="minorHAnsi" w:hAnsiTheme="minorHAnsi" w:cstheme="minorHAnsi"/>
                <w:b/>
                <w:bCs/>
                <w:sz w:val="20"/>
              </w:rPr>
              <w:t>/sín</w:t>
            </w:r>
            <w:r w:rsidRPr="0010365C">
              <w:rPr>
                <w:rFonts w:asciiTheme="minorHAnsi" w:hAnsiTheme="minorHAnsi" w:cstheme="minorHAnsi"/>
                <w:b/>
                <w:bCs/>
                <w:sz w:val="20"/>
              </w:rPr>
              <w:t xml:space="preserve"> [MET]</w:t>
            </w:r>
          </w:p>
        </w:tc>
        <w:tc>
          <w:tcPr>
            <w:tcW w:w="690" w:type="dxa"/>
          </w:tcPr>
          <w:p w14:paraId="12B494AC" w14:textId="00DF1374" w:rsidR="00230F0B" w:rsidRPr="0010365C" w:rsidRDefault="00230F0B" w:rsidP="0010365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2" w:type="dxa"/>
          </w:tcPr>
          <w:p w14:paraId="34B8527E" w14:textId="2419000A" w:rsidR="00230F0B" w:rsidRPr="0010365C" w:rsidRDefault="00230F0B" w:rsidP="0010365C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0365C">
              <w:rPr>
                <w:rFonts w:asciiTheme="minorHAnsi" w:hAnsiTheme="minorHAnsi" w:cstheme="minorHAnsi"/>
                <w:b/>
                <w:bCs/>
                <w:sz w:val="20"/>
              </w:rPr>
              <w:t>Védővezető</w:t>
            </w:r>
          </w:p>
        </w:tc>
      </w:tr>
    </w:tbl>
    <w:p w14:paraId="00A431A1" w14:textId="26B41E97" w:rsidR="00F74717" w:rsidRPr="0010365C" w:rsidRDefault="00F74717" w:rsidP="0010365C">
      <w:pPr>
        <w:rPr>
          <w:rFonts w:asciiTheme="minorHAnsi" w:hAnsiTheme="minorHAnsi" w:cstheme="minorHAnsi"/>
          <w:sz w:val="20"/>
        </w:rPr>
      </w:pPr>
    </w:p>
    <w:p w14:paraId="33631EE2" w14:textId="1D568EF0" w:rsidR="00247664" w:rsidRPr="0010365C" w:rsidRDefault="00247664" w:rsidP="0010365C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b/>
          <w:bCs/>
          <w:sz w:val="20"/>
        </w:rPr>
        <w:t>Feladata:</w:t>
      </w:r>
      <w:r w:rsidRPr="0010365C">
        <w:rPr>
          <w:rFonts w:asciiTheme="minorHAnsi" w:hAnsiTheme="minorHAnsi" w:cstheme="minorHAnsi"/>
          <w:sz w:val="20"/>
        </w:rPr>
        <w:t xml:space="preserve"> Egy vagy több vezető csatlakoztatását teszi lehetővé (fogadja és indítja azokat).</w:t>
      </w:r>
    </w:p>
    <w:p w14:paraId="3719B929" w14:textId="0080FADE" w:rsidR="00247664" w:rsidRPr="0010365C" w:rsidRDefault="00247664" w:rsidP="0010365C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b/>
          <w:bCs/>
          <w:sz w:val="20"/>
        </w:rPr>
        <w:t>Kapocs</w:t>
      </w:r>
      <w:r w:rsidR="00C04C1A" w:rsidRPr="0010365C">
        <w:rPr>
          <w:rFonts w:asciiTheme="minorHAnsi" w:hAnsiTheme="minorHAnsi" w:cstheme="minorHAnsi"/>
          <w:b/>
          <w:bCs/>
          <w:sz w:val="20"/>
        </w:rPr>
        <w:t>:</w:t>
      </w:r>
      <w:r w:rsidR="00C04C1A" w:rsidRPr="0010365C">
        <w:rPr>
          <w:rFonts w:asciiTheme="minorHAnsi" w:hAnsiTheme="minorHAnsi" w:cstheme="minorHAnsi"/>
          <w:sz w:val="20"/>
        </w:rPr>
        <w:t xml:space="preserve"> Legalább egy vezetőt képes fogadni vagy indítani.</w:t>
      </w:r>
    </w:p>
    <w:p w14:paraId="01FA97C2" w14:textId="2A156509" w:rsidR="00C04C1A" w:rsidRPr="0010365C" w:rsidRDefault="00C04C1A" w:rsidP="0010365C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b/>
          <w:bCs/>
          <w:sz w:val="20"/>
        </w:rPr>
        <w:t>Sín:</w:t>
      </w:r>
      <w:r w:rsidRPr="0010365C">
        <w:rPr>
          <w:rFonts w:asciiTheme="minorHAnsi" w:hAnsiTheme="minorHAnsi" w:cstheme="minorHAnsi"/>
          <w:sz w:val="20"/>
        </w:rPr>
        <w:t xml:space="preserve"> Több vezető fogadását és / vagy indítását teszi lehetővé.</w:t>
      </w:r>
    </w:p>
    <w:p w14:paraId="278AFC78" w14:textId="77777777" w:rsidR="00247664" w:rsidRPr="0010365C" w:rsidRDefault="00247664" w:rsidP="0010365C">
      <w:pPr>
        <w:rPr>
          <w:rFonts w:asciiTheme="minorHAnsi" w:hAnsiTheme="minorHAnsi" w:cstheme="minorHAnsi"/>
          <w:sz w:val="20"/>
        </w:rPr>
      </w:pPr>
    </w:p>
    <w:p w14:paraId="1AF079FD" w14:textId="69A988F5" w:rsidR="00933B6C" w:rsidRPr="0010365C" w:rsidRDefault="0086157A" w:rsidP="0010365C">
      <w:pPr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b/>
          <w:bCs/>
          <w:sz w:val="20"/>
        </w:rPr>
        <w:t>Fő földelőkapocs</w:t>
      </w:r>
      <w:r w:rsidR="00734E72" w:rsidRPr="0010365C">
        <w:rPr>
          <w:rFonts w:asciiTheme="minorHAnsi" w:hAnsiTheme="minorHAnsi" w:cstheme="minorHAnsi"/>
          <w:b/>
          <w:bCs/>
          <w:sz w:val="20"/>
        </w:rPr>
        <w:t>/sín</w:t>
      </w:r>
      <w:r w:rsidRPr="0010365C">
        <w:rPr>
          <w:rFonts w:asciiTheme="minorHAnsi" w:hAnsiTheme="minorHAnsi" w:cstheme="minorHAnsi"/>
          <w:b/>
          <w:bCs/>
          <w:sz w:val="20"/>
        </w:rPr>
        <w:t xml:space="preserve"> [MET] helye és szerepe a villamos berendezésen belül:</w:t>
      </w:r>
    </w:p>
    <w:p w14:paraId="7C9C7463" w14:textId="614D2362" w:rsidR="00FE7F34" w:rsidRPr="0010365C" w:rsidRDefault="001F425F" w:rsidP="0010365C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CC96882" wp14:editId="1C8BB343">
            <wp:simplePos x="0" y="0"/>
            <wp:positionH relativeFrom="column">
              <wp:posOffset>4837430</wp:posOffset>
            </wp:positionH>
            <wp:positionV relativeFrom="paragraph">
              <wp:posOffset>153366</wp:posOffset>
            </wp:positionV>
            <wp:extent cx="1766570" cy="1979295"/>
            <wp:effectExtent l="0" t="0" r="5080" b="190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57A" w:rsidRPr="0010365C">
        <w:rPr>
          <w:rFonts w:asciiTheme="minorHAnsi" w:hAnsiTheme="minorHAnsi" w:cstheme="minorHAnsi"/>
          <w:sz w:val="20"/>
        </w:rPr>
        <w:t>A fő földelőkapocs</w:t>
      </w:r>
      <w:r w:rsidR="000256E3" w:rsidRPr="0010365C">
        <w:rPr>
          <w:rFonts w:asciiTheme="minorHAnsi" w:hAnsiTheme="minorHAnsi" w:cstheme="minorHAnsi"/>
          <w:sz w:val="20"/>
        </w:rPr>
        <w:t>/sín</w:t>
      </w:r>
      <w:r w:rsidR="0086157A" w:rsidRPr="0010365C">
        <w:rPr>
          <w:rFonts w:asciiTheme="minorHAnsi" w:hAnsiTheme="minorHAnsi" w:cstheme="minorHAnsi"/>
          <w:sz w:val="20"/>
        </w:rPr>
        <w:t xml:space="preserve"> villamos berendezésen belüli kiépítés szükségét és annak helyét (kell vagy nem kell</w:t>
      </w:r>
      <w:r w:rsidR="00FE7F34" w:rsidRPr="0010365C">
        <w:rPr>
          <w:rFonts w:asciiTheme="minorHAnsi" w:hAnsiTheme="minorHAnsi" w:cstheme="minorHAnsi"/>
          <w:sz w:val="20"/>
        </w:rPr>
        <w:t>,</w:t>
      </w:r>
      <w:r w:rsidR="0086157A" w:rsidRPr="0010365C">
        <w:rPr>
          <w:rFonts w:asciiTheme="minorHAnsi" w:hAnsiTheme="minorHAnsi" w:cstheme="minorHAnsi"/>
          <w:sz w:val="20"/>
        </w:rPr>
        <w:t xml:space="preserve"> és </w:t>
      </w:r>
      <w:r w:rsidR="00FE7F34" w:rsidRPr="0010365C">
        <w:rPr>
          <w:rFonts w:asciiTheme="minorHAnsi" w:hAnsiTheme="minorHAnsi" w:cstheme="minorHAnsi"/>
          <w:sz w:val="20"/>
        </w:rPr>
        <w:t>ha igen, akkor hol legyen) a berendezés villamos tervezője határozza meg a körülmények mérlegelése alapján.</w:t>
      </w:r>
    </w:p>
    <w:p w14:paraId="396B1191" w14:textId="79D8E048" w:rsidR="00F53AFB" w:rsidRPr="0010365C" w:rsidRDefault="00F53AFB" w:rsidP="0010365C">
      <w:pPr>
        <w:pStyle w:val="Szveg"/>
        <w:numPr>
          <w:ilvl w:val="2"/>
          <w:numId w:val="40"/>
        </w:numPr>
        <w:spacing w:after="0"/>
        <w:ind w:left="1134" w:hanging="284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sz w:val="20"/>
        </w:rPr>
        <w:t xml:space="preserve">A villamos berendezések nagyrésze esetén fennálnak azok a körülmények, amelyek </w:t>
      </w:r>
      <w:r w:rsidR="006C679D" w:rsidRPr="0010365C">
        <w:rPr>
          <w:rFonts w:asciiTheme="minorHAnsi" w:hAnsiTheme="minorHAnsi" w:cstheme="minorHAnsi"/>
          <w:sz w:val="20"/>
        </w:rPr>
        <w:t>megkövetelik</w:t>
      </w:r>
      <w:r w:rsidRPr="0010365C">
        <w:rPr>
          <w:rFonts w:asciiTheme="minorHAnsi" w:hAnsiTheme="minorHAnsi" w:cstheme="minorHAnsi"/>
          <w:sz w:val="20"/>
        </w:rPr>
        <w:t xml:space="preserve"> a földelés létesítés</w:t>
      </w:r>
      <w:r w:rsidR="006C679D" w:rsidRPr="0010365C">
        <w:rPr>
          <w:rFonts w:asciiTheme="minorHAnsi" w:hAnsiTheme="minorHAnsi" w:cstheme="minorHAnsi"/>
          <w:sz w:val="20"/>
        </w:rPr>
        <w:t>ét</w:t>
      </w:r>
      <w:r w:rsidRPr="0010365C">
        <w:rPr>
          <w:rFonts w:asciiTheme="minorHAnsi" w:hAnsiTheme="minorHAnsi" w:cstheme="minorHAnsi"/>
          <w:sz w:val="20"/>
        </w:rPr>
        <w:t>.</w:t>
      </w:r>
    </w:p>
    <w:p w14:paraId="68EFC643" w14:textId="251D402D" w:rsidR="00F53AFB" w:rsidRPr="0010365C" w:rsidRDefault="008E0687" w:rsidP="0010365C">
      <w:pPr>
        <w:pStyle w:val="Szveg"/>
        <w:numPr>
          <w:ilvl w:val="2"/>
          <w:numId w:val="40"/>
        </w:numPr>
        <w:spacing w:after="0"/>
        <w:ind w:left="1134" w:hanging="284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A</w:t>
      </w:r>
      <w:r w:rsidR="00F53AFB" w:rsidRPr="0010365C">
        <w:rPr>
          <w:rFonts w:asciiTheme="minorHAnsi" w:hAnsiTheme="minorHAnsi" w:cstheme="minorHAnsi"/>
          <w:sz w:val="20"/>
        </w:rPr>
        <w:t xml:space="preserve"> villamos berendezésnek önálló földelővel </w:t>
      </w:r>
      <w:r>
        <w:rPr>
          <w:rFonts w:asciiTheme="minorHAnsi" w:hAnsiTheme="minorHAnsi" w:cstheme="minorHAnsi"/>
          <w:sz w:val="20"/>
        </w:rPr>
        <w:t xml:space="preserve">kell </w:t>
      </w:r>
      <w:r w:rsidR="00F53AFB" w:rsidRPr="0010365C">
        <w:rPr>
          <w:rFonts w:asciiTheme="minorHAnsi" w:hAnsiTheme="minorHAnsi" w:cstheme="minorHAnsi"/>
          <w:sz w:val="20"/>
        </w:rPr>
        <w:t xml:space="preserve">rendelkeznie. Vannak olyan sajátos esetek, amikor </w:t>
      </w:r>
      <w:r>
        <w:rPr>
          <w:rFonts w:asciiTheme="minorHAnsi" w:hAnsiTheme="minorHAnsi" w:cstheme="minorHAnsi"/>
          <w:sz w:val="20"/>
        </w:rPr>
        <w:t>az alkalmazott védelmi mód nem igényel védővezetőt.</w:t>
      </w:r>
      <w:r w:rsidR="00F53AFB" w:rsidRPr="0010365C">
        <w:rPr>
          <w:rFonts w:asciiTheme="minorHAnsi" w:hAnsiTheme="minorHAnsi" w:cstheme="minorHAnsi"/>
          <w:sz w:val="20"/>
        </w:rPr>
        <w:t xml:space="preserve"> Ilyen </w:t>
      </w:r>
      <w:r>
        <w:rPr>
          <w:rFonts w:asciiTheme="minorHAnsi" w:hAnsiTheme="minorHAnsi" w:cstheme="minorHAnsi"/>
          <w:sz w:val="20"/>
        </w:rPr>
        <w:t xml:space="preserve">védelmi mód </w:t>
      </w:r>
      <w:r w:rsidR="00F53AFB" w:rsidRPr="0010365C">
        <w:rPr>
          <w:rFonts w:asciiTheme="minorHAnsi" w:hAnsiTheme="minorHAnsi" w:cstheme="minorHAnsi"/>
          <w:sz w:val="20"/>
        </w:rPr>
        <w:t xml:space="preserve">például a kettős vagy megerősített </w:t>
      </w:r>
      <w:r w:rsidR="00F74BA6" w:rsidRPr="0010365C">
        <w:rPr>
          <w:rFonts w:asciiTheme="minorHAnsi" w:hAnsiTheme="minorHAnsi" w:cstheme="minorHAnsi"/>
          <w:sz w:val="20"/>
        </w:rPr>
        <w:t>szigetelés</w:t>
      </w:r>
      <w:r w:rsidR="00F53AFB" w:rsidRPr="0010365C">
        <w:rPr>
          <w:rFonts w:asciiTheme="minorHAnsi" w:hAnsiTheme="minorHAnsi" w:cstheme="minorHAnsi"/>
          <w:sz w:val="20"/>
        </w:rPr>
        <w:t xml:space="preserve">, amely esetén nincs test és védővezető melynek a potenciálját földhöz </w:t>
      </w:r>
      <w:r w:rsidR="00F74BA6" w:rsidRPr="0010365C">
        <w:rPr>
          <w:rFonts w:asciiTheme="minorHAnsi" w:hAnsiTheme="minorHAnsi" w:cstheme="minorHAnsi"/>
          <w:sz w:val="20"/>
        </w:rPr>
        <w:t>kellene</w:t>
      </w:r>
      <w:r w:rsidR="00F53AFB" w:rsidRPr="0010365C">
        <w:rPr>
          <w:rFonts w:asciiTheme="minorHAnsi" w:hAnsiTheme="minorHAnsi" w:cstheme="minorHAnsi"/>
          <w:sz w:val="20"/>
        </w:rPr>
        <w:t xml:space="preserve"> rögzíteni.</w:t>
      </w:r>
    </w:p>
    <w:p w14:paraId="37501E02" w14:textId="7C80DA09" w:rsidR="00F53AFB" w:rsidRPr="0010365C" w:rsidRDefault="00F53AFB" w:rsidP="0010365C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sz w:val="20"/>
        </w:rPr>
        <w:t>A fő földelőkapocs</w:t>
      </w:r>
      <w:r w:rsidR="000256E3" w:rsidRPr="0010365C">
        <w:rPr>
          <w:rFonts w:asciiTheme="minorHAnsi" w:hAnsiTheme="minorHAnsi" w:cstheme="minorHAnsi"/>
          <w:sz w:val="20"/>
        </w:rPr>
        <w:t>/sín</w:t>
      </w:r>
      <w:r w:rsidRPr="0010365C">
        <w:rPr>
          <w:rFonts w:asciiTheme="minorHAnsi" w:hAnsiTheme="minorHAnsi" w:cstheme="minorHAnsi"/>
          <w:sz w:val="20"/>
        </w:rPr>
        <w:t xml:space="preserve"> létesítési helyét ezek a szabványok nem határozzák meg, azt a tervező jelöli ki a konkrét villamos berendezés esetén.</w:t>
      </w:r>
    </w:p>
    <w:p w14:paraId="5BD3D664" w14:textId="76B3FB71" w:rsidR="00F53AFB" w:rsidRPr="0010365C" w:rsidRDefault="00F53AFB" w:rsidP="0010365C">
      <w:pPr>
        <w:pStyle w:val="Szveg"/>
        <w:numPr>
          <w:ilvl w:val="1"/>
          <w:numId w:val="40"/>
        </w:numPr>
        <w:spacing w:after="0"/>
        <w:ind w:left="709" w:hanging="284"/>
        <w:rPr>
          <w:rFonts w:asciiTheme="minorHAnsi" w:hAnsiTheme="minorHAnsi" w:cstheme="minorHAnsi"/>
          <w:sz w:val="20"/>
        </w:rPr>
      </w:pPr>
      <w:r w:rsidRPr="0010365C">
        <w:rPr>
          <w:rFonts w:asciiTheme="minorHAnsi" w:hAnsiTheme="minorHAnsi" w:cstheme="minorHAnsi"/>
          <w:sz w:val="20"/>
        </w:rPr>
        <w:t xml:space="preserve">A szabvány követelményei nem tiltják, hogy egy villamos berendezésnek akár </w:t>
      </w:r>
      <w:r w:rsidR="00547216" w:rsidRPr="0010365C">
        <w:rPr>
          <w:rFonts w:asciiTheme="minorHAnsi" w:hAnsiTheme="minorHAnsi" w:cstheme="minorHAnsi"/>
          <w:sz w:val="20"/>
        </w:rPr>
        <w:t xml:space="preserve">több </w:t>
      </w:r>
      <w:r w:rsidRPr="0010365C">
        <w:rPr>
          <w:rFonts w:asciiTheme="minorHAnsi" w:hAnsiTheme="minorHAnsi" w:cstheme="minorHAnsi"/>
          <w:sz w:val="20"/>
        </w:rPr>
        <w:t>fő földelőkapocs funkciója legyen</w:t>
      </w:r>
      <w:r w:rsidR="00547216" w:rsidRPr="0010365C">
        <w:rPr>
          <w:rFonts w:asciiTheme="minorHAnsi" w:hAnsiTheme="minorHAnsi" w:cstheme="minorHAnsi"/>
          <w:sz w:val="20"/>
        </w:rPr>
        <w:t>, melyek az adott villamos berendezés egységes földelőberendezéséhez tartoznak.</w:t>
      </w:r>
    </w:p>
    <w:p w14:paraId="642BBA16" w14:textId="4226D98D" w:rsidR="00933B6C" w:rsidRPr="0010365C" w:rsidRDefault="00933B6C" w:rsidP="0010365C">
      <w:pPr>
        <w:rPr>
          <w:rFonts w:asciiTheme="minorHAnsi" w:hAnsiTheme="minorHAnsi" w:cstheme="minorHAnsi"/>
          <w:sz w:val="20"/>
        </w:rPr>
      </w:pPr>
    </w:p>
    <w:p w14:paraId="0AA512C1" w14:textId="2F3F3520" w:rsidR="00933B6C" w:rsidRPr="00C30159" w:rsidRDefault="00A973F5" w:rsidP="00A973F5">
      <w:pPr>
        <w:tabs>
          <w:tab w:val="left" w:pos="4253"/>
          <w:tab w:val="left" w:pos="5245"/>
        </w:tabs>
        <w:ind w:left="-567"/>
        <w:rPr>
          <w:rFonts w:asciiTheme="minorHAnsi" w:hAnsiTheme="minorHAnsi" w:cstheme="minorHAnsi"/>
          <w:b/>
          <w:bCs/>
          <w:color w:val="000000" w:themeColor="text1"/>
          <w:sz w:val="20"/>
        </w:rPr>
      </w:pPr>
      <w:r w:rsidRPr="00C30159">
        <w:rPr>
          <w:rFonts w:asciiTheme="minorHAnsi" w:hAnsiTheme="minorHAnsi" w:cstheme="minorHAnsi"/>
          <w:strike/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29F89F" wp14:editId="74E13EB3">
                <wp:simplePos x="0" y="0"/>
                <wp:positionH relativeFrom="column">
                  <wp:posOffset>5259070</wp:posOffset>
                </wp:positionH>
                <wp:positionV relativeFrom="paragraph">
                  <wp:posOffset>133019</wp:posOffset>
                </wp:positionV>
                <wp:extent cx="1477258" cy="3681454"/>
                <wp:effectExtent l="0" t="0" r="889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258" cy="3681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48C2" w14:textId="41F50C8B" w:rsidR="009A6031" w:rsidRPr="006834C6" w:rsidRDefault="009A603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 w:rsidRPr="006834C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Jelmagyarázat:</w:t>
                            </w:r>
                          </w:p>
                          <w:p w14:paraId="067DA04F" w14:textId="620D29A0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Idegen vezetőképes rész</w:t>
                            </w:r>
                          </w:p>
                          <w:p w14:paraId="51A06C5A" w14:textId="3E417692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1 - Kívülről jövő fém vízcső</w:t>
                            </w:r>
                          </w:p>
                          <w:p w14:paraId="5689A050" w14:textId="5AB5A665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2 – Kívülről jövő fém szennyvízcső</w:t>
                            </w:r>
                          </w:p>
                          <w:p w14:paraId="59487708" w14:textId="4DF76601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3 - Kívülről jövő fém gázcső, szigetelő közdarabbal</w:t>
                            </w:r>
                          </w:p>
                          <w:p w14:paraId="6EBA14CD" w14:textId="53B3FA10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4 - Légkondicionálás</w:t>
                            </w:r>
                          </w:p>
                          <w:p w14:paraId="522CF6DB" w14:textId="7377F931" w:rsidR="00691B8F" w:rsidRPr="00A973F5" w:rsidRDefault="00691B8F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C5 - Fűtési rendszer</w:t>
                            </w:r>
                          </w:p>
                          <w:p w14:paraId="00C7422C" w14:textId="6F701840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C6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Fém vízcső (pl.: fürdő</w:t>
                            </w:r>
                            <w:r w:rsidR="003B366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ben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7782BF1D" w14:textId="5B45773D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C7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Fém szennyvízcső (pl.: fürdőben)</w:t>
                            </w:r>
                          </w:p>
                          <w:p w14:paraId="769CA0F9" w14:textId="74B57FC3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– Szigetelő közdarab</w:t>
                            </w:r>
                          </w:p>
                          <w:p w14:paraId="3C14EEB8" w14:textId="0D3C9BE4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MDB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Főelosztótábla</w:t>
                            </w:r>
                          </w:p>
                          <w:p w14:paraId="7EA44F2A" w14:textId="61E33982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DB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Elosztótábla</w:t>
                            </w:r>
                          </w:p>
                          <w:p w14:paraId="4AA03DD5" w14:textId="369A96EF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MET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Fő földelőkapocs/sín</w:t>
                            </w:r>
                          </w:p>
                          <w:p w14:paraId="4F40F047" w14:textId="3E775343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SEBT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Kiegészítő egyenpotenciálú összekötés kapcsa</w:t>
                            </w:r>
                          </w:p>
                          <w:p w14:paraId="4E8A9C1D" w14:textId="2A18CD5E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T1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Betonba vagy talajba ágyazott alapozásföldelő</w:t>
                            </w:r>
                          </w:p>
                          <w:p w14:paraId="71746FC9" w14:textId="4788E025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T2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LPS földelője, ha szükséges</w:t>
                            </w:r>
                          </w:p>
                          <w:p w14:paraId="70EF162C" w14:textId="59E7B89F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LPS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– Villámvédelmi berendezés</w:t>
                            </w:r>
                          </w:p>
                          <w:p w14:paraId="593092B4" w14:textId="6C3BD241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PE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PE kapocs (kapcsok) az elosztótáblán</w:t>
                            </w:r>
                          </w:p>
                          <w:p w14:paraId="1FF5EF8B" w14:textId="7546D560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PE/PEN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F13933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-</w:t>
                            </w:r>
                            <w:r w:rsidR="00691B8F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PE/PEN kapocs (kapcsok) az főelosztótáblán</w:t>
                            </w:r>
                          </w:p>
                          <w:p w14:paraId="337FD3E9" w14:textId="369CC56A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M</w:t>
                            </w:r>
                            <w:r w:rsidR="00F13933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Test</w:t>
                            </w:r>
                          </w:p>
                          <w:p w14:paraId="3EBCF1A9" w14:textId="7C88D8DE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1</w:t>
                            </w:r>
                            <w:r w:rsidR="00F13933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Védőföldelő-vezető (PE)</w:t>
                            </w:r>
                          </w:p>
                          <w:p w14:paraId="1F379334" w14:textId="04267384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1a</w:t>
                            </w:r>
                            <w:r w:rsidR="00F13933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-</w:t>
                            </w:r>
                            <w:r w:rsidR="00F13933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Védővezető vagy PEN vezető, ha van a táphálózatból</w:t>
                            </w:r>
                          </w:p>
                          <w:p w14:paraId="138A9BFD" w14:textId="2A94041D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2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Védőösszekötő-vezető a főföldelőkapocshoz</w:t>
                            </w:r>
                          </w:p>
                          <w:p w14:paraId="250F4368" w14:textId="33CBF7C8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3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86004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-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Védőösszekötő-vezető a kiegészítő összekötéséhez</w:t>
                            </w:r>
                          </w:p>
                          <w:p w14:paraId="16851AA5" w14:textId="467A6A21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4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3B366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-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LPS levezetője, ha van</w:t>
                            </w:r>
                          </w:p>
                          <w:p w14:paraId="07A7B975" w14:textId="30050BB7" w:rsidR="009A6031" w:rsidRPr="00A973F5" w:rsidRDefault="009A6031" w:rsidP="008E6738">
                            <w:pPr>
                              <w:spacing w:after="3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5</w:t>
                            </w:r>
                            <w:r w:rsidR="006834C6" w:rsidRPr="00A973F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- Földelővezető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9F89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14.1pt;margin-top:10.45pt;width:116.3pt;height:289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" stroked="f">
                <v:textbox>
                  <w:txbxContent>
                    <w:p w14:paraId="4B6B48C2" w14:textId="41F50C8B" w:rsidR="009A6031" w:rsidRPr="006834C6" w:rsidRDefault="009A6031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</w:pPr>
                      <w:r w:rsidRPr="006834C6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Jelmagyarázat:</w:t>
                      </w:r>
                    </w:p>
                    <w:p w14:paraId="067DA04F" w14:textId="620D29A0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Idegen vezetőképes rész</w:t>
                      </w:r>
                    </w:p>
                    <w:p w14:paraId="51A06C5A" w14:textId="3E417692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1 - Kívülről jövő fém vízcső</w:t>
                      </w:r>
                    </w:p>
                    <w:p w14:paraId="5689A050" w14:textId="5AB5A665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2 – Kívülről jövő fém szennyvízcső</w:t>
                      </w:r>
                    </w:p>
                    <w:p w14:paraId="59487708" w14:textId="4DF76601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3 - Kívülről jövő fém gázcső, szigetelő közdarabbal</w:t>
                      </w:r>
                    </w:p>
                    <w:p w14:paraId="6EBA14CD" w14:textId="53B3FA10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4 - Légkondicionálás</w:t>
                      </w:r>
                    </w:p>
                    <w:p w14:paraId="522CF6DB" w14:textId="7377F931" w:rsidR="00691B8F" w:rsidRPr="00A973F5" w:rsidRDefault="00691B8F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C5 - Fűtési rendszer</w:t>
                      </w:r>
                    </w:p>
                    <w:p w14:paraId="00C7422C" w14:textId="6F701840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C6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Fém vízcső (pl.: fürdő</w:t>
                      </w:r>
                      <w:r w:rsidR="003B366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ben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)</w:t>
                      </w:r>
                    </w:p>
                    <w:p w14:paraId="7782BF1D" w14:textId="5B45773D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C7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Fém szennyvízcső (pl.: fürdőben)</w:t>
                      </w:r>
                    </w:p>
                    <w:p w14:paraId="769CA0F9" w14:textId="74B57FC3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D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– Szigetelő közdarab</w:t>
                      </w:r>
                    </w:p>
                    <w:p w14:paraId="3C14EEB8" w14:textId="0D3C9BE4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MDB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Főelosztótábla</w:t>
                      </w:r>
                    </w:p>
                    <w:p w14:paraId="7EA44F2A" w14:textId="61E33982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DB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Elosztótábla</w:t>
                      </w:r>
                    </w:p>
                    <w:p w14:paraId="4AA03DD5" w14:textId="369A96EF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MET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Fő földelőkapocs/sín</w:t>
                      </w:r>
                    </w:p>
                    <w:p w14:paraId="4F40F047" w14:textId="3E775343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SEBT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Kiegészítő egyenpotenciálú összekötés kapcsa</w:t>
                      </w:r>
                    </w:p>
                    <w:p w14:paraId="4E8A9C1D" w14:textId="2A18CD5E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T1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Betonba vagy talajba ágyazott alapozásföldelő</w:t>
                      </w:r>
                    </w:p>
                    <w:p w14:paraId="71746FC9" w14:textId="4788E025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T2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LPS földelője, ha szükséges</w:t>
                      </w:r>
                    </w:p>
                    <w:p w14:paraId="70EF162C" w14:textId="59E7B89F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LPS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– Villámvédelmi berendezés</w:t>
                      </w:r>
                    </w:p>
                    <w:p w14:paraId="593092B4" w14:textId="6C3BD241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PE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PE kapocs (kapcsok) az elosztótáblán</w:t>
                      </w:r>
                    </w:p>
                    <w:p w14:paraId="1FF5EF8B" w14:textId="7546D560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PE/PEN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F13933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-</w:t>
                      </w:r>
                      <w:r w:rsidR="00691B8F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PE/PEN kapocs (kapcsok) az főelosztótáblán</w:t>
                      </w:r>
                    </w:p>
                    <w:p w14:paraId="337FD3E9" w14:textId="369CC56A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M</w:t>
                      </w:r>
                      <w:r w:rsidR="00F13933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Test</w:t>
                      </w:r>
                    </w:p>
                    <w:p w14:paraId="3EBCF1A9" w14:textId="7C88D8DE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1</w:t>
                      </w:r>
                      <w:r w:rsidR="00F13933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Védőföldelő-vezető (PE)</w:t>
                      </w:r>
                    </w:p>
                    <w:p w14:paraId="1F379334" w14:textId="04267384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1a</w:t>
                      </w:r>
                      <w:r w:rsidR="00F13933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-</w:t>
                      </w:r>
                      <w:r w:rsidR="00F13933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Védővezető vagy PEN vezető, ha van a táphálózatból</w:t>
                      </w:r>
                    </w:p>
                    <w:p w14:paraId="138A9BFD" w14:textId="2A94041D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2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Védőösszekötő-vezető a főföldelőkapocshoz</w:t>
                      </w:r>
                    </w:p>
                    <w:p w14:paraId="250F4368" w14:textId="33CBF7C8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3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C86004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-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Védőösszekötő-vezető a kiegészítő összekötéséhez</w:t>
                      </w:r>
                    </w:p>
                    <w:p w14:paraId="16851AA5" w14:textId="467A6A21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4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="003B366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-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LPS levezetője, ha van</w:t>
                      </w:r>
                    </w:p>
                    <w:p w14:paraId="07A7B975" w14:textId="30050BB7" w:rsidR="009A6031" w:rsidRPr="00A973F5" w:rsidRDefault="009A6031" w:rsidP="008E6738">
                      <w:pPr>
                        <w:spacing w:after="3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5</w:t>
                      </w:r>
                      <w:r w:rsidR="006834C6" w:rsidRPr="00A973F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- Földelővezető</w:t>
                      </w:r>
                    </w:p>
                  </w:txbxContent>
                </v:textbox>
              </v:shape>
            </w:pict>
          </mc:Fallback>
        </mc:AlternateContent>
      </w:r>
      <w:r w:rsidR="002A5540" w:rsidRPr="00C30159">
        <w:rPr>
          <w:rFonts w:asciiTheme="minorHAnsi" w:hAnsiTheme="minorHAnsi" w:cstheme="minorHAnsi"/>
          <w:b/>
          <w:bCs/>
          <w:color w:val="000000" w:themeColor="text1"/>
          <w:sz w:val="20"/>
        </w:rPr>
        <w:t>Példák a PEN vezető szétválasztására</w:t>
      </w:r>
      <w:r w:rsidR="00770B6A" w:rsidRPr="00C30159">
        <w:rPr>
          <w:rFonts w:asciiTheme="minorHAnsi" w:hAnsiTheme="minorHAnsi" w:cstheme="minorHAnsi"/>
          <w:b/>
          <w:bCs/>
          <w:color w:val="000000" w:themeColor="text1"/>
          <w:sz w:val="20"/>
        </w:rPr>
        <w:t>:</w:t>
      </w:r>
      <w:r w:rsidR="009A6031" w:rsidRPr="00C30159">
        <w:rPr>
          <w:rFonts w:asciiTheme="minorHAnsi" w:hAnsiTheme="minorHAnsi" w:cstheme="minorHAnsi"/>
          <w:b/>
          <w:bCs/>
          <w:color w:val="000000" w:themeColor="text1"/>
          <w:sz w:val="20"/>
        </w:rPr>
        <w:tab/>
        <w:t>Példa a földelőberendezésekre és védővezetőkre:</w:t>
      </w:r>
    </w:p>
    <w:p w14:paraId="4C5FF2F2" w14:textId="461618BC" w:rsidR="00933B6C" w:rsidRPr="00924BDD" w:rsidRDefault="00933B6C" w:rsidP="0010365C">
      <w:pPr>
        <w:rPr>
          <w:rFonts w:asciiTheme="minorHAnsi" w:hAnsiTheme="minorHAnsi" w:cstheme="minorHAnsi"/>
          <w:sz w:val="16"/>
          <w:szCs w:val="16"/>
        </w:rPr>
      </w:pPr>
    </w:p>
    <w:p w14:paraId="479722F8" w14:textId="240AFB75" w:rsidR="00D0359A" w:rsidRDefault="009A6031" w:rsidP="00A50E2A">
      <w:pPr>
        <w:spacing w:after="120"/>
        <w:ind w:left="-567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82816" behindDoc="0" locked="0" layoutInCell="1" allowOverlap="1" wp14:anchorId="09B5C73A" wp14:editId="63448B14">
            <wp:simplePos x="0" y="0"/>
            <wp:positionH relativeFrom="column">
              <wp:posOffset>2709876</wp:posOffset>
            </wp:positionH>
            <wp:positionV relativeFrom="paragraph">
              <wp:posOffset>27940</wp:posOffset>
            </wp:positionV>
            <wp:extent cx="2641486" cy="3347499"/>
            <wp:effectExtent l="0" t="0" r="6985" b="571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86" cy="33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B6A" w:rsidRPr="0010365C">
        <w:rPr>
          <w:noProof/>
          <w:sz w:val="20"/>
          <w:szCs w:val="18"/>
        </w:rPr>
        <w:drawing>
          <wp:inline distT="0" distB="0" distL="0" distR="0" wp14:anchorId="461A230E" wp14:editId="01EBA5DB">
            <wp:extent cx="3016800" cy="15840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584E" w14:textId="0A467455" w:rsidR="00933B6C" w:rsidRPr="0010365C" w:rsidRDefault="00147B71" w:rsidP="00A50E2A">
      <w:pPr>
        <w:ind w:left="-567"/>
        <w:rPr>
          <w:rFonts w:asciiTheme="minorHAnsi" w:hAnsiTheme="minorHAnsi" w:cstheme="minorHAnsi"/>
          <w:sz w:val="20"/>
        </w:rPr>
      </w:pPr>
      <w:r w:rsidRPr="0010365C">
        <w:rPr>
          <w:noProof/>
          <w:sz w:val="20"/>
          <w:szCs w:val="18"/>
        </w:rPr>
        <w:drawing>
          <wp:inline distT="0" distB="0" distL="0" distR="0" wp14:anchorId="74D1B263" wp14:editId="7E5DE938">
            <wp:extent cx="3049200" cy="1584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B6C" w:rsidRPr="0010365C">
        <w:rPr>
          <w:rFonts w:asciiTheme="minorHAnsi" w:hAnsiTheme="minorHAnsi" w:cstheme="minorHAnsi"/>
          <w:sz w:val="20"/>
        </w:rPr>
        <w:br w:type="page"/>
      </w:r>
    </w:p>
    <w:p w14:paraId="09EB81FC" w14:textId="5580DA26" w:rsidR="00933B6C" w:rsidRPr="002D3C1D" w:rsidRDefault="00307469" w:rsidP="00933B6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Elvi kapcsolási elrendezés, példák </w:t>
      </w:r>
      <w:r w:rsidR="00933B6C" w:rsidRPr="002D3C1D">
        <w:rPr>
          <w:rFonts w:asciiTheme="minorHAnsi" w:hAnsiTheme="minorHAnsi" w:cstheme="minorHAnsi"/>
          <w:b/>
          <w:bCs/>
          <w:sz w:val="24"/>
          <w:szCs w:val="24"/>
        </w:rPr>
        <w:t xml:space="preserve">PEN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vezető </w:t>
      </w:r>
      <w:r w:rsidR="00933B6C" w:rsidRPr="002D3C1D">
        <w:rPr>
          <w:rFonts w:asciiTheme="minorHAnsi" w:hAnsiTheme="minorHAnsi" w:cstheme="minorHAnsi"/>
          <w:b/>
          <w:bCs/>
          <w:sz w:val="24"/>
          <w:szCs w:val="24"/>
        </w:rPr>
        <w:t>szétválasztás</w:t>
      </w:r>
      <w:r w:rsidR="00462A92">
        <w:rPr>
          <w:rFonts w:asciiTheme="minorHAnsi" w:hAnsiTheme="minorHAnsi" w:cstheme="minorHAnsi"/>
          <w:b/>
          <w:bCs/>
          <w:sz w:val="24"/>
          <w:szCs w:val="24"/>
        </w:rPr>
        <w:t>ra</w:t>
      </w:r>
      <w:r w:rsidR="00933B6C" w:rsidRPr="002D3C1D">
        <w:rPr>
          <w:rFonts w:asciiTheme="minorHAnsi" w:hAnsiTheme="minorHAnsi" w:cstheme="minorHAnsi"/>
          <w:b/>
          <w:bCs/>
          <w:sz w:val="24"/>
          <w:szCs w:val="24"/>
        </w:rPr>
        <w:t xml:space="preserve"> (TN-C-S, TN-C és TN-S határpontjai)</w:t>
      </w:r>
    </w:p>
    <w:p w14:paraId="6C23697B" w14:textId="317129F7" w:rsidR="001B12AC" w:rsidRDefault="00344F55" w:rsidP="00625578">
      <w:pPr>
        <w:tabs>
          <w:tab w:val="left" w:pos="3969"/>
        </w:tabs>
        <w:ind w:firstLine="142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inline distT="0" distB="0" distL="0" distR="0" wp14:anchorId="0DF1039A" wp14:editId="438690CA">
            <wp:extent cx="1923803" cy="2690633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3803" cy="26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9CC">
        <w:rPr>
          <w:rFonts w:asciiTheme="minorHAnsi" w:hAnsiTheme="minorHAnsi" w:cstheme="minorHAnsi"/>
          <w:sz w:val="20"/>
        </w:rPr>
        <w:t xml:space="preserve">   </w:t>
      </w:r>
      <w:r w:rsidR="008B1702">
        <w:rPr>
          <w:noProof/>
        </w:rPr>
        <w:drawing>
          <wp:inline distT="0" distB="0" distL="0" distR="0" wp14:anchorId="64AA0847" wp14:editId="3C49FA9A">
            <wp:extent cx="1715984" cy="2699414"/>
            <wp:effectExtent l="0" t="0" r="0" b="571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5984" cy="269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9CC">
        <w:rPr>
          <w:rFonts w:asciiTheme="minorHAnsi" w:hAnsiTheme="minorHAnsi" w:cstheme="minorHAnsi"/>
          <w:sz w:val="20"/>
        </w:rPr>
        <w:t xml:space="preserve">   </w:t>
      </w:r>
      <w:r w:rsidR="00C339CC">
        <w:rPr>
          <w:noProof/>
        </w:rPr>
        <w:drawing>
          <wp:inline distT="0" distB="0" distL="0" distR="0" wp14:anchorId="576DFC7D" wp14:editId="5072B3EE">
            <wp:extent cx="2167247" cy="2673556"/>
            <wp:effectExtent l="0" t="0" r="508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81" cy="26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DE65" w14:textId="591BC78A" w:rsidR="00C339CC" w:rsidRDefault="001B12AC" w:rsidP="00625578">
      <w:pPr>
        <w:tabs>
          <w:tab w:val="left" w:pos="3261"/>
          <w:tab w:val="left" w:pos="6237"/>
        </w:tabs>
        <w:ind w:firstLine="142"/>
        <w:rPr>
          <w:rFonts w:asciiTheme="minorHAnsi" w:hAnsiTheme="minorHAnsi" w:cstheme="minorHAnsi"/>
          <w:sz w:val="14"/>
          <w:szCs w:val="14"/>
        </w:rPr>
      </w:pPr>
      <w:r w:rsidRPr="00B43F12">
        <w:rPr>
          <w:rFonts w:asciiTheme="minorHAnsi" w:hAnsiTheme="minorHAnsi" w:cstheme="minorHAnsi"/>
          <w:sz w:val="14"/>
          <w:szCs w:val="14"/>
        </w:rPr>
        <w:t>PEN vezető szétválasztása egy árszabás esetén</w:t>
      </w:r>
      <w:r w:rsidRPr="00B43F12">
        <w:rPr>
          <w:rFonts w:asciiTheme="minorHAnsi" w:hAnsiTheme="minorHAnsi" w:cstheme="minorHAnsi"/>
          <w:sz w:val="14"/>
          <w:szCs w:val="14"/>
        </w:rPr>
        <w:tab/>
        <w:t xml:space="preserve">PEN vezető szétválasztása </w:t>
      </w:r>
      <w:r w:rsidR="00B36EE7">
        <w:rPr>
          <w:rFonts w:asciiTheme="minorHAnsi" w:hAnsiTheme="minorHAnsi" w:cstheme="minorHAnsi"/>
          <w:sz w:val="14"/>
          <w:szCs w:val="14"/>
        </w:rPr>
        <w:t>egy</w:t>
      </w:r>
      <w:r w:rsidRPr="00B43F12">
        <w:rPr>
          <w:rFonts w:asciiTheme="minorHAnsi" w:hAnsiTheme="minorHAnsi" w:cstheme="minorHAnsi"/>
          <w:sz w:val="14"/>
          <w:szCs w:val="14"/>
        </w:rPr>
        <w:t xml:space="preserve"> árszabás</w:t>
      </w:r>
      <w:r w:rsidR="00E7088E">
        <w:rPr>
          <w:rFonts w:asciiTheme="minorHAnsi" w:hAnsiTheme="minorHAnsi" w:cstheme="minorHAnsi"/>
          <w:sz w:val="14"/>
          <w:szCs w:val="14"/>
        </w:rPr>
        <w:t>sal</w:t>
      </w:r>
      <w:r w:rsidR="00B36EE7">
        <w:rPr>
          <w:rFonts w:asciiTheme="minorHAnsi" w:hAnsiTheme="minorHAnsi" w:cstheme="minorHAnsi"/>
          <w:sz w:val="14"/>
          <w:szCs w:val="14"/>
        </w:rPr>
        <w:t>,</w:t>
      </w:r>
      <w:r w:rsidR="00C339CC">
        <w:rPr>
          <w:rFonts w:asciiTheme="minorHAnsi" w:hAnsiTheme="minorHAnsi" w:cstheme="minorHAnsi"/>
          <w:sz w:val="14"/>
          <w:szCs w:val="14"/>
        </w:rPr>
        <w:tab/>
        <w:t>PEN vezető szétválasztása építési ideiglenes,</w:t>
      </w:r>
      <w:r w:rsidR="00C81889">
        <w:rPr>
          <w:rFonts w:asciiTheme="minorHAnsi" w:hAnsiTheme="minorHAnsi" w:cstheme="minorHAnsi"/>
          <w:sz w:val="14"/>
          <w:szCs w:val="14"/>
        </w:rPr>
        <w:t xml:space="preserve"> félkész termékek</w:t>
      </w:r>
    </w:p>
    <w:p w14:paraId="03CD16CE" w14:textId="10FDB8FE" w:rsidR="001B12AC" w:rsidRDefault="00C339CC" w:rsidP="00625578">
      <w:pPr>
        <w:tabs>
          <w:tab w:val="left" w:pos="3119"/>
          <w:tab w:val="left" w:pos="6096"/>
        </w:tabs>
        <w:ind w:firstLine="284"/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sz w:val="14"/>
          <w:szCs w:val="14"/>
        </w:rPr>
        <w:tab/>
      </w:r>
      <w:r w:rsidR="00B36EE7" w:rsidRPr="00B36EE7">
        <w:rPr>
          <w:rFonts w:asciiTheme="minorHAnsi" w:hAnsiTheme="minorHAnsi" w:cstheme="minorHAnsi"/>
          <w:sz w:val="14"/>
          <w:szCs w:val="14"/>
        </w:rPr>
        <w:t>üzemi nulla zárópecsételt térb</w:t>
      </w:r>
      <w:r w:rsidR="00E7088E">
        <w:rPr>
          <w:rFonts w:asciiTheme="minorHAnsi" w:hAnsiTheme="minorHAnsi" w:cstheme="minorHAnsi"/>
          <w:sz w:val="14"/>
          <w:szCs w:val="14"/>
        </w:rPr>
        <w:t>en történő kötése</w:t>
      </w:r>
      <w:r>
        <w:rPr>
          <w:rFonts w:asciiTheme="minorHAnsi" w:hAnsiTheme="minorHAnsi" w:cstheme="minorHAnsi"/>
          <w:sz w:val="14"/>
          <w:szCs w:val="14"/>
        </w:rPr>
        <w:tab/>
      </w:r>
      <w:r>
        <w:rPr>
          <w:rFonts w:asciiTheme="minorHAnsi" w:hAnsiTheme="minorHAnsi" w:cstheme="minorHAnsi"/>
          <w:sz w:val="14"/>
          <w:szCs w:val="14"/>
        </w:rPr>
        <w:t>esetében</w:t>
      </w:r>
      <w:r w:rsidR="00C22556">
        <w:rPr>
          <w:rFonts w:asciiTheme="minorHAnsi" w:hAnsiTheme="minorHAnsi" w:cstheme="minorHAnsi"/>
          <w:sz w:val="14"/>
          <w:szCs w:val="14"/>
        </w:rPr>
        <w:t xml:space="preserve"> </w:t>
      </w:r>
      <w:r w:rsidR="00C22556" w:rsidRPr="00C70718">
        <w:rPr>
          <w:rFonts w:asciiTheme="minorHAnsi" w:hAnsiTheme="minorHAnsi" w:cstheme="minorHAnsi"/>
          <w:sz w:val="12"/>
          <w:szCs w:val="12"/>
        </w:rPr>
        <w:t>(</w:t>
      </w:r>
      <w:r w:rsidR="00C81889" w:rsidRPr="00C70718">
        <w:rPr>
          <w:rFonts w:asciiTheme="minorHAnsi" w:hAnsiTheme="minorHAnsi" w:cstheme="minorHAnsi"/>
          <w:sz w:val="12"/>
          <w:szCs w:val="12"/>
        </w:rPr>
        <w:t xml:space="preserve">MSZ 447 </w:t>
      </w:r>
      <w:r w:rsidR="00C81889" w:rsidRPr="00C70718">
        <w:rPr>
          <w:rFonts w:asciiTheme="minorHAnsi" w:hAnsiTheme="minorHAnsi" w:cstheme="minorHAnsi"/>
          <w:sz w:val="12"/>
          <w:szCs w:val="12"/>
        </w:rPr>
        <w:t>6.5.8.1</w:t>
      </w:r>
      <w:r w:rsidR="004347E2">
        <w:rPr>
          <w:rFonts w:asciiTheme="minorHAnsi" w:hAnsiTheme="minorHAnsi" w:cstheme="minorHAnsi"/>
          <w:sz w:val="12"/>
          <w:szCs w:val="12"/>
        </w:rPr>
        <w:t xml:space="preserve"> szerinti</w:t>
      </w:r>
      <w:r w:rsidR="00C81889" w:rsidRPr="00C70718">
        <w:rPr>
          <w:rFonts w:asciiTheme="minorHAnsi" w:hAnsiTheme="minorHAnsi" w:cstheme="minorHAnsi"/>
          <w:sz w:val="12"/>
          <w:szCs w:val="12"/>
        </w:rPr>
        <w:t xml:space="preserve"> </w:t>
      </w:r>
      <w:r w:rsidR="00625578">
        <w:rPr>
          <w:rFonts w:asciiTheme="minorHAnsi" w:hAnsiTheme="minorHAnsi" w:cstheme="minorHAnsi"/>
          <w:sz w:val="12"/>
          <w:szCs w:val="12"/>
        </w:rPr>
        <w:t>tervezői</w:t>
      </w:r>
      <w:r w:rsidR="00C70718" w:rsidRPr="00C70718">
        <w:rPr>
          <w:rFonts w:asciiTheme="minorHAnsi" w:hAnsiTheme="minorHAnsi" w:cstheme="minorHAnsi"/>
          <w:sz w:val="12"/>
          <w:szCs w:val="12"/>
        </w:rPr>
        <w:t xml:space="preserve"> </w:t>
      </w:r>
      <w:r w:rsidR="00C22556" w:rsidRPr="00C70718">
        <w:rPr>
          <w:rFonts w:asciiTheme="minorHAnsi" w:hAnsiTheme="minorHAnsi" w:cstheme="minorHAnsi"/>
          <w:sz w:val="12"/>
          <w:szCs w:val="12"/>
        </w:rPr>
        <w:t>egyenértékűségi nyilatkozattal</w:t>
      </w:r>
      <w:r w:rsidR="000D0910">
        <w:rPr>
          <w:rFonts w:asciiTheme="minorHAnsi" w:hAnsiTheme="minorHAnsi" w:cstheme="minorHAnsi"/>
          <w:sz w:val="12"/>
          <w:szCs w:val="12"/>
        </w:rPr>
        <w:t>, a</w:t>
      </w:r>
    </w:p>
    <w:p w14:paraId="6C2665F2" w14:textId="42C58046" w:rsidR="000D0910" w:rsidRPr="00B43F12" w:rsidRDefault="000D0910" w:rsidP="000D0910">
      <w:pPr>
        <w:tabs>
          <w:tab w:val="left" w:pos="6096"/>
          <w:tab w:val="left" w:pos="6237"/>
        </w:tabs>
        <w:ind w:firstLine="284"/>
        <w:rPr>
          <w:rFonts w:asciiTheme="minorHAnsi" w:hAnsiTheme="minorHAnsi" w:cstheme="minorHAnsi"/>
          <w:sz w:val="14"/>
          <w:szCs w:val="14"/>
        </w:rPr>
      </w:pPr>
      <w:r>
        <w:rPr>
          <w:rFonts w:asciiTheme="minorHAnsi" w:hAnsiTheme="minorHAnsi" w:cstheme="minorHAnsi"/>
          <w:sz w:val="12"/>
          <w:szCs w:val="12"/>
        </w:rPr>
        <w:tab/>
      </w:r>
      <w:r w:rsidRPr="000D0910">
        <w:rPr>
          <w:rFonts w:asciiTheme="minorHAnsi" w:hAnsiTheme="minorHAnsi" w:cstheme="minorHAnsi"/>
          <w:sz w:val="12"/>
          <w:szCs w:val="12"/>
        </w:rPr>
        <w:t>termék gyártója is adhatja a termék dokumentáció részeként</w:t>
      </w:r>
      <w:r w:rsidR="00030AB9">
        <w:rPr>
          <w:rFonts w:asciiTheme="minorHAnsi" w:hAnsiTheme="minorHAnsi" w:cstheme="minorHAnsi"/>
          <w:sz w:val="12"/>
          <w:szCs w:val="12"/>
        </w:rPr>
        <w:t xml:space="preserve">, </w:t>
      </w:r>
      <w:proofErr w:type="spellStart"/>
      <w:r w:rsidR="00030AB9">
        <w:rPr>
          <w:rFonts w:asciiTheme="minorHAnsi" w:hAnsiTheme="minorHAnsi" w:cstheme="minorHAnsi"/>
          <w:sz w:val="12"/>
          <w:szCs w:val="12"/>
        </w:rPr>
        <w:t>max</w:t>
      </w:r>
      <w:proofErr w:type="spellEnd"/>
      <w:r w:rsidR="00030AB9">
        <w:rPr>
          <w:rFonts w:asciiTheme="minorHAnsi" w:hAnsiTheme="minorHAnsi" w:cstheme="minorHAnsi"/>
          <w:sz w:val="12"/>
          <w:szCs w:val="12"/>
        </w:rPr>
        <w:t>. 1m lehet a táv</w:t>
      </w:r>
      <w:r>
        <w:rPr>
          <w:rFonts w:asciiTheme="minorHAnsi" w:hAnsiTheme="minorHAnsi" w:cstheme="minorHAnsi"/>
          <w:sz w:val="12"/>
          <w:szCs w:val="12"/>
        </w:rPr>
        <w:t>)</w:t>
      </w:r>
    </w:p>
    <w:p w14:paraId="3F47D0F8" w14:textId="4128992E" w:rsidR="001B12AC" w:rsidRPr="00CA0F39" w:rsidRDefault="001B12AC" w:rsidP="006F2BE1">
      <w:pPr>
        <w:jc w:val="center"/>
        <w:rPr>
          <w:rFonts w:asciiTheme="minorHAnsi" w:hAnsiTheme="minorHAnsi" w:cstheme="minorHAnsi"/>
          <w:sz w:val="12"/>
          <w:szCs w:val="12"/>
        </w:rPr>
      </w:pPr>
    </w:p>
    <w:p w14:paraId="4D894071" w14:textId="37E1BDF6" w:rsidR="001B12AC" w:rsidRDefault="00B36EE7" w:rsidP="006F2BE1">
      <w:pPr>
        <w:jc w:val="center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inline distT="0" distB="0" distL="0" distR="0" wp14:anchorId="5D57CF37" wp14:editId="0CB54ABF">
            <wp:extent cx="2408400" cy="28800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</w:rPr>
        <w:tab/>
      </w:r>
      <w:r w:rsidR="00344F55">
        <w:rPr>
          <w:noProof/>
        </w:rPr>
        <w:drawing>
          <wp:inline distT="0" distB="0" distL="0" distR="0" wp14:anchorId="37ADDCC5" wp14:editId="022B2C19">
            <wp:extent cx="3135600" cy="2880000"/>
            <wp:effectExtent l="0" t="0" r="825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5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59A0" w14:textId="2C671894" w:rsidR="001B12AC" w:rsidRPr="00B43F12" w:rsidRDefault="00B36EE7" w:rsidP="00E147EE">
      <w:pPr>
        <w:tabs>
          <w:tab w:val="left" w:pos="5245"/>
        </w:tabs>
        <w:ind w:firstLine="708"/>
        <w:rPr>
          <w:rFonts w:asciiTheme="minorHAnsi" w:hAnsiTheme="minorHAnsi" w:cstheme="minorHAnsi"/>
          <w:sz w:val="14"/>
          <w:szCs w:val="14"/>
        </w:rPr>
      </w:pPr>
      <w:r w:rsidRPr="00B43F12">
        <w:rPr>
          <w:rFonts w:asciiTheme="minorHAnsi" w:hAnsiTheme="minorHAnsi" w:cstheme="minorHAnsi"/>
          <w:sz w:val="14"/>
          <w:szCs w:val="14"/>
        </w:rPr>
        <w:t>PEN vezető szétválasztása két árszabás esetén</w:t>
      </w:r>
      <w:r>
        <w:rPr>
          <w:rFonts w:asciiTheme="minorHAnsi" w:hAnsiTheme="minorHAnsi" w:cstheme="minorHAnsi"/>
          <w:sz w:val="14"/>
          <w:szCs w:val="14"/>
        </w:rPr>
        <w:tab/>
      </w:r>
      <w:r w:rsidR="001B12AC" w:rsidRPr="00B43F12">
        <w:rPr>
          <w:rFonts w:asciiTheme="minorHAnsi" w:hAnsiTheme="minorHAnsi" w:cstheme="minorHAnsi"/>
          <w:sz w:val="14"/>
          <w:szCs w:val="14"/>
        </w:rPr>
        <w:t>PEN vezető szétválasztása három árszabás esetén</w:t>
      </w:r>
    </w:p>
    <w:p w14:paraId="4AB1C36A" w14:textId="77777777" w:rsidR="001B12AC" w:rsidRPr="00CA0F39" w:rsidRDefault="001B12AC">
      <w:pPr>
        <w:rPr>
          <w:rFonts w:asciiTheme="minorHAnsi" w:hAnsiTheme="minorHAnsi" w:cstheme="minorHAnsi"/>
          <w:sz w:val="16"/>
          <w:szCs w:val="16"/>
        </w:rPr>
      </w:pPr>
    </w:p>
    <w:p w14:paraId="7C945B32" w14:textId="66A0FF89" w:rsidR="008269E7" w:rsidRPr="002D3C1D" w:rsidRDefault="008269E7" w:rsidP="008269E7">
      <w:pPr>
        <w:rPr>
          <w:rFonts w:asciiTheme="minorHAnsi" w:hAnsiTheme="minorHAnsi" w:cstheme="minorHAnsi"/>
          <w:b/>
          <w:bCs/>
          <w:sz w:val="20"/>
        </w:rPr>
      </w:pPr>
      <w:r w:rsidRPr="002D3C1D">
        <w:rPr>
          <w:rFonts w:asciiTheme="minorHAnsi" w:hAnsiTheme="minorHAnsi" w:cstheme="minorHAnsi"/>
          <w:b/>
          <w:bCs/>
          <w:sz w:val="20"/>
        </w:rPr>
        <w:t xml:space="preserve">Fogyasztásmérőhely </w:t>
      </w:r>
      <w:r w:rsidR="002D5485" w:rsidRPr="002D3C1D">
        <w:rPr>
          <w:rFonts w:asciiTheme="minorHAnsi" w:hAnsiTheme="minorHAnsi" w:cstheme="minorHAnsi"/>
          <w:b/>
          <w:bCs/>
          <w:sz w:val="20"/>
        </w:rPr>
        <w:t>kialakítására típuspéldák</w:t>
      </w:r>
      <w:r w:rsidR="007939AA" w:rsidRPr="002D3C1D">
        <w:rPr>
          <w:rFonts w:asciiTheme="minorHAnsi" w:hAnsiTheme="minorHAnsi" w:cstheme="minorHAnsi"/>
          <w:b/>
          <w:bCs/>
          <w:sz w:val="20"/>
        </w:rPr>
        <w:t>:</w:t>
      </w:r>
    </w:p>
    <w:p w14:paraId="0845BBF1" w14:textId="3DD18BB2" w:rsidR="008269E7" w:rsidRPr="002D3C1D" w:rsidRDefault="003121FC" w:rsidP="006F2BE1">
      <w:pPr>
        <w:jc w:val="center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inline distT="0" distB="0" distL="0" distR="0" wp14:anchorId="5553296C" wp14:editId="2427D535">
            <wp:extent cx="2941575" cy="2660821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8460" cy="26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C1D">
        <w:rPr>
          <w:rFonts w:asciiTheme="minorHAnsi" w:hAnsiTheme="minorHAnsi" w:cstheme="minorHAnsi"/>
          <w:sz w:val="20"/>
        </w:rPr>
        <w:t xml:space="preserve"> </w:t>
      </w:r>
      <w:r w:rsidR="008269E7" w:rsidRPr="002D3C1D">
        <w:rPr>
          <w:rFonts w:asciiTheme="minorHAnsi" w:hAnsiTheme="minorHAnsi" w:cstheme="minorHAnsi"/>
          <w:sz w:val="20"/>
        </w:rPr>
        <w:br w:type="page"/>
      </w:r>
    </w:p>
    <w:p w14:paraId="38512D38" w14:textId="2B717DA7" w:rsidR="00933B6C" w:rsidRPr="002D3C1D" w:rsidRDefault="00330440" w:rsidP="008269E7">
      <w:pPr>
        <w:rPr>
          <w:rFonts w:asciiTheme="minorHAnsi" w:hAnsiTheme="minorHAnsi" w:cstheme="minorHAnsi"/>
          <w:b/>
          <w:bCs/>
          <w:sz w:val="20"/>
        </w:rPr>
      </w:pPr>
      <w:r w:rsidRPr="002D3C1D">
        <w:rPr>
          <w:rFonts w:asciiTheme="minorHAnsi" w:hAnsiTheme="minorHAnsi" w:cstheme="minorHAnsi"/>
          <w:b/>
          <w:bCs/>
          <w:sz w:val="20"/>
        </w:rPr>
        <w:lastRenderedPageBreak/>
        <w:t>MSZ447 szabvány által meghatározott funkcionális elosztók lehetséges áramút kapcsolatai</w:t>
      </w:r>
      <w:r w:rsidR="00C04F43" w:rsidRPr="002D3C1D">
        <w:rPr>
          <w:rFonts w:asciiTheme="minorHAnsi" w:hAnsiTheme="minorHAnsi" w:cstheme="minorHAnsi"/>
          <w:b/>
          <w:bCs/>
          <w:sz w:val="20"/>
        </w:rPr>
        <w:t>:</w:t>
      </w:r>
    </w:p>
    <w:p w14:paraId="4ECFDBF5" w14:textId="17362265" w:rsidR="00933B6C" w:rsidRPr="00DB38AC" w:rsidRDefault="00933B6C">
      <w:pPr>
        <w:rPr>
          <w:rFonts w:asciiTheme="minorHAnsi" w:hAnsiTheme="minorHAnsi" w:cstheme="minorHAnsi"/>
          <w:sz w:val="16"/>
          <w:szCs w:val="16"/>
        </w:rPr>
      </w:pPr>
    </w:p>
    <w:p w14:paraId="20D58E86" w14:textId="4F57F2C8" w:rsidR="009978C0" w:rsidRPr="002D3C1D" w:rsidRDefault="00E93AA9" w:rsidP="002C2F83">
      <w:pPr>
        <w:jc w:val="center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inline distT="0" distB="0" distL="0" distR="0" wp14:anchorId="7C09C748" wp14:editId="05CF674D">
            <wp:extent cx="8934188" cy="4646129"/>
            <wp:effectExtent l="0" t="8572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6459" cy="46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8C0" w:rsidRPr="002D3C1D" w:rsidSect="00B5104E">
      <w:headerReference w:type="default" r:id="rId23"/>
      <w:footerReference w:type="default" r:id="rId24"/>
      <w:pgSz w:w="11906" w:h="16838" w:code="9"/>
      <w:pgMar w:top="1134" w:right="567" w:bottom="1134" w:left="567" w:header="567" w:footer="567" w:gutter="567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6FE41" w14:textId="77777777" w:rsidR="00296BAF" w:rsidRDefault="00296BAF">
      <w:r>
        <w:separator/>
      </w:r>
    </w:p>
  </w:endnote>
  <w:endnote w:type="continuationSeparator" w:id="0">
    <w:p w14:paraId="48774C05" w14:textId="77777777" w:rsidR="00296BAF" w:rsidRDefault="0029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670"/>
      <w:gridCol w:w="1134"/>
      <w:gridCol w:w="3402"/>
    </w:tblGrid>
    <w:tr w:rsidR="00996CE1" w14:paraId="65234D4E" w14:textId="77777777" w:rsidTr="0008557E">
      <w:trPr>
        <w:cantSplit/>
        <w:trHeight w:val="250"/>
      </w:trPr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83E1AA2" w14:textId="25F3601F" w:rsidR="00996CE1" w:rsidRPr="00192C65" w:rsidRDefault="001700D5" w:rsidP="00996CE1">
          <w:pPr>
            <w:pStyle w:val="llb"/>
            <w:tabs>
              <w:tab w:val="left" w:pos="708"/>
            </w:tabs>
            <w:rPr>
              <w:rFonts w:asciiTheme="minorHAnsi" w:hAnsiTheme="minorHAnsi" w:cstheme="minorHAnsi"/>
              <w:sz w:val="16"/>
              <w:szCs w:val="16"/>
            </w:rPr>
          </w:pPr>
          <w:r w:rsidRPr="00192C65">
            <w:rPr>
              <w:rFonts w:asciiTheme="minorHAnsi" w:hAnsiTheme="minorHAnsi" w:cstheme="minorHAnsi"/>
              <w:sz w:val="16"/>
              <w:szCs w:val="16"/>
            </w:rPr>
            <w:t xml:space="preserve">Kiadás: </w:t>
          </w:r>
          <w:r w:rsidRPr="00BF4C89">
            <w:rPr>
              <w:rFonts w:asciiTheme="minorHAnsi" w:hAnsiTheme="minorHAnsi" w:cstheme="minorHAnsi"/>
              <w:sz w:val="16"/>
              <w:szCs w:val="16"/>
            </w:rPr>
            <w:t>202</w:t>
          </w:r>
          <w:r w:rsidR="009A70C7" w:rsidRPr="00BF4C89">
            <w:rPr>
              <w:rFonts w:asciiTheme="minorHAnsi" w:hAnsiTheme="minorHAnsi" w:cstheme="minorHAnsi"/>
              <w:sz w:val="16"/>
              <w:szCs w:val="16"/>
            </w:rPr>
            <w:t>2.</w:t>
          </w:r>
          <w:r w:rsidR="00561A95">
            <w:rPr>
              <w:rFonts w:asciiTheme="minorHAnsi" w:hAnsiTheme="minorHAnsi" w:cstheme="minorHAnsi"/>
              <w:sz w:val="16"/>
              <w:szCs w:val="16"/>
            </w:rPr>
            <w:t>1</w:t>
          </w:r>
          <w:r w:rsidR="00685AF3">
            <w:rPr>
              <w:rFonts w:asciiTheme="minorHAnsi" w:hAnsiTheme="minorHAnsi" w:cstheme="minorHAnsi"/>
              <w:sz w:val="16"/>
              <w:szCs w:val="16"/>
            </w:rPr>
            <w:t>1</w:t>
          </w:r>
          <w:r w:rsidR="00E162C7" w:rsidRPr="00BF4C89">
            <w:rPr>
              <w:rFonts w:asciiTheme="minorHAnsi" w:hAnsiTheme="minorHAnsi" w:cstheme="minorHAnsi"/>
              <w:sz w:val="16"/>
              <w:szCs w:val="16"/>
            </w:rPr>
            <w:t>.</w:t>
          </w:r>
          <w:r w:rsidR="00C35000">
            <w:rPr>
              <w:rFonts w:asciiTheme="minorHAnsi" w:hAnsiTheme="minorHAnsi" w:cstheme="minorHAnsi"/>
              <w:sz w:val="16"/>
              <w:szCs w:val="16"/>
            </w:rPr>
            <w:t>15</w:t>
          </w:r>
          <w:r w:rsidR="00E162C7" w:rsidRPr="00BF4C89">
            <w:rPr>
              <w:rFonts w:asciiTheme="minorHAnsi" w:hAnsiTheme="minorHAnsi" w:cstheme="minorHAnsi"/>
              <w:sz w:val="16"/>
              <w:szCs w:val="16"/>
            </w:rPr>
            <w:t>.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90808E" w14:textId="56CAA699" w:rsidR="00996CE1" w:rsidRPr="00192C65" w:rsidRDefault="00996CE1" w:rsidP="00996CE1">
          <w:pPr>
            <w:pStyle w:val="llb"/>
            <w:tabs>
              <w:tab w:val="left" w:pos="708"/>
            </w:tabs>
            <w:jc w:val="center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FA0C145" w14:textId="30D5D486" w:rsidR="00996CE1" w:rsidRPr="00192C65" w:rsidRDefault="00996CE1" w:rsidP="00996CE1">
          <w:pPr>
            <w:pStyle w:val="llb"/>
            <w:tabs>
              <w:tab w:val="left" w:pos="1373"/>
            </w:tabs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192C65">
            <w:rPr>
              <w:rFonts w:asciiTheme="minorHAnsi" w:hAnsiTheme="minorHAnsi" w:cstheme="minorHAnsi"/>
              <w:sz w:val="16"/>
              <w:szCs w:val="16"/>
            </w:rPr>
            <w:t>Oldalszám:</w:t>
          </w:r>
          <w:r w:rsidR="003263C5" w:rsidRPr="00192C65">
            <w:rPr>
              <w:rFonts w:asciiTheme="minorHAnsi" w:hAnsiTheme="minorHAnsi" w:cstheme="minorHAnsi"/>
              <w:sz w:val="16"/>
              <w:szCs w:val="16"/>
            </w:rPr>
            <w:t xml:space="preserve"> </w:t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instrText xml:space="preserve"> PAGE </w:instrText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9A6D57">
            <w:rPr>
              <w:rFonts w:asciiTheme="minorHAnsi" w:hAnsiTheme="minorHAnsi" w:cstheme="minorHAnsi"/>
              <w:noProof/>
              <w:sz w:val="16"/>
              <w:szCs w:val="16"/>
            </w:rPr>
            <w:t>4</w:t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t xml:space="preserve"> / </w:t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instrText xml:space="preserve"> NUMPAGES </w:instrText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9A6D57">
            <w:rPr>
              <w:rFonts w:asciiTheme="minorHAnsi" w:hAnsiTheme="minorHAnsi" w:cstheme="minorHAnsi"/>
              <w:noProof/>
              <w:sz w:val="16"/>
              <w:szCs w:val="16"/>
            </w:rPr>
            <w:t>7</w:t>
          </w:r>
          <w:r w:rsidRPr="00192C65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</w:p>
      </w:tc>
    </w:tr>
  </w:tbl>
  <w:p w14:paraId="16598FFE" w14:textId="77777777" w:rsidR="00996CE1" w:rsidRPr="00FA10C7" w:rsidRDefault="00996CE1" w:rsidP="00116E9A">
    <w:pPr>
      <w:pStyle w:val="llb"/>
      <w:rPr>
        <w:sz w:val="8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82AEE" w14:textId="77777777" w:rsidR="00296BAF" w:rsidRDefault="00296BAF">
      <w:r>
        <w:separator/>
      </w:r>
    </w:p>
  </w:footnote>
  <w:footnote w:type="continuationSeparator" w:id="0">
    <w:p w14:paraId="7B0915FC" w14:textId="77777777" w:rsidR="00296BAF" w:rsidRDefault="00296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6" w:type="dxa"/>
      <w:tblInd w:w="7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20"/>
      <w:gridCol w:w="5316"/>
    </w:tblGrid>
    <w:tr w:rsidR="00EE32E8" w:rsidRPr="00192C65" w14:paraId="0D207C06" w14:textId="77777777" w:rsidTr="00324F5A">
      <w:trPr>
        <w:trHeight w:val="57"/>
      </w:trPr>
      <w:tc>
        <w:tcPr>
          <w:tcW w:w="4820" w:type="dxa"/>
        </w:tcPr>
        <w:p w14:paraId="7563AB96" w14:textId="326B5DAA" w:rsidR="00EE32E8" w:rsidRDefault="00EE32E8" w:rsidP="00EE32E8">
          <w:pPr>
            <w:pStyle w:val="lfej"/>
            <w:tabs>
              <w:tab w:val="clear" w:pos="4536"/>
              <w:tab w:val="clear" w:pos="9072"/>
            </w:tabs>
            <w:rPr>
              <w:caps/>
              <w:sz w:val="18"/>
            </w:rPr>
          </w:pPr>
        </w:p>
      </w:tc>
      <w:tc>
        <w:tcPr>
          <w:tcW w:w="5316" w:type="dxa"/>
        </w:tcPr>
        <w:p w14:paraId="0BBA822C" w14:textId="016C01F1" w:rsidR="00EE32E8" w:rsidRPr="00192C65" w:rsidRDefault="0008557E" w:rsidP="00FC4CA3">
          <w:pPr>
            <w:pStyle w:val="lfej"/>
            <w:tabs>
              <w:tab w:val="clear" w:pos="4536"/>
            </w:tabs>
            <w:spacing w:before="60" w:after="60"/>
            <w:jc w:val="right"/>
            <w:rPr>
              <w:rFonts w:asciiTheme="minorHAnsi" w:hAnsiTheme="minorHAnsi" w:cstheme="minorHAnsi"/>
              <w:caps/>
              <w:sz w:val="20"/>
              <w:szCs w:val="16"/>
            </w:rPr>
          </w:pPr>
          <w:r w:rsidRPr="0008557E">
            <w:rPr>
              <w:rFonts w:asciiTheme="minorHAnsi" w:hAnsiTheme="minorHAnsi" w:cstheme="minorHAnsi"/>
              <w:caps/>
              <w:sz w:val="20"/>
              <w:szCs w:val="16"/>
            </w:rPr>
            <w:t>Földelés, Fő földelősín, PEN szétválasztás</w:t>
          </w:r>
        </w:p>
      </w:tc>
    </w:tr>
  </w:tbl>
  <w:p w14:paraId="582E521E" w14:textId="0FA302F1" w:rsidR="00324F5A" w:rsidRPr="00AA6535" w:rsidRDefault="00985DD5">
    <w:pPr>
      <w:pStyle w:val="lfej"/>
      <w:rPr>
        <w:sz w:val="12"/>
        <w:szCs w:val="10"/>
      </w:rPr>
    </w:pPr>
    <w:r w:rsidRPr="001700D5">
      <w:rPr>
        <w:noProof/>
        <w:sz w:val="12"/>
        <w:szCs w:val="10"/>
      </w:rPr>
      <w:drawing>
        <wp:anchor distT="0" distB="0" distL="114300" distR="114300" simplePos="0" relativeHeight="251665408" behindDoc="0" locked="0" layoutInCell="1" allowOverlap="1" wp14:anchorId="07FC3FB1" wp14:editId="270FB2BC">
          <wp:simplePos x="0" y="0"/>
          <wp:positionH relativeFrom="column">
            <wp:posOffset>3080385</wp:posOffset>
          </wp:positionH>
          <wp:positionV relativeFrom="paragraph">
            <wp:posOffset>-276225</wp:posOffset>
          </wp:positionV>
          <wp:extent cx="548640" cy="251460"/>
          <wp:effectExtent l="0" t="0" r="381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0D5">
      <w:rPr>
        <w:noProof/>
        <w:sz w:val="12"/>
        <w:szCs w:val="10"/>
      </w:rPr>
      <w:drawing>
        <wp:anchor distT="0" distB="0" distL="114300" distR="114300" simplePos="0" relativeHeight="251667456" behindDoc="0" locked="0" layoutInCell="1" allowOverlap="1" wp14:anchorId="380A393D" wp14:editId="2D36D787">
          <wp:simplePos x="0" y="0"/>
          <wp:positionH relativeFrom="column">
            <wp:posOffset>2078355</wp:posOffset>
          </wp:positionH>
          <wp:positionV relativeFrom="paragraph">
            <wp:posOffset>-302895</wp:posOffset>
          </wp:positionV>
          <wp:extent cx="963930" cy="277495"/>
          <wp:effectExtent l="0" t="0" r="7620" b="8255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76C1" w:rsidRPr="00987BEA">
      <w:rPr>
        <w:noProof/>
        <w:sz w:val="12"/>
        <w:szCs w:val="10"/>
      </w:rPr>
      <w:drawing>
        <wp:anchor distT="0" distB="0" distL="114300" distR="114300" simplePos="0" relativeHeight="251669504" behindDoc="0" locked="0" layoutInCell="1" allowOverlap="1" wp14:anchorId="4D0412DF" wp14:editId="5B08D5DA">
          <wp:simplePos x="0" y="0"/>
          <wp:positionH relativeFrom="column">
            <wp:posOffset>1247775</wp:posOffset>
          </wp:positionH>
          <wp:positionV relativeFrom="paragraph">
            <wp:posOffset>-285750</wp:posOffset>
          </wp:positionV>
          <wp:extent cx="748800" cy="255600"/>
          <wp:effectExtent l="0" t="0" r="0" b="0"/>
          <wp:wrapNone/>
          <wp:docPr id="27" name="Kép 9">
            <a:extLst xmlns:a="http://schemas.openxmlformats.org/drawingml/2006/main">
              <a:ext uri="{FF2B5EF4-FFF2-40B4-BE49-F238E27FC236}">
                <a16:creationId xmlns:a16="http://schemas.microsoft.com/office/drawing/2014/main" id="{354ABCCF-A83D-4861-AE40-DBC8E575E3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9">
                    <a:extLst>
                      <a:ext uri="{FF2B5EF4-FFF2-40B4-BE49-F238E27FC236}">
                        <a16:creationId xmlns:a16="http://schemas.microsoft.com/office/drawing/2014/main" id="{354ABCCF-A83D-4861-AE40-DBC8E575E3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CA3" w:rsidRPr="00AA6535">
      <w:rPr>
        <w:caps/>
        <w:noProof/>
        <w:sz w:val="8"/>
        <w:szCs w:val="10"/>
      </w:rPr>
      <w:drawing>
        <wp:anchor distT="0" distB="0" distL="114300" distR="114300" simplePos="0" relativeHeight="251662336" behindDoc="0" locked="0" layoutInCell="1" allowOverlap="1" wp14:anchorId="05158D9A" wp14:editId="1FE2E0AA">
          <wp:simplePos x="0" y="0"/>
          <wp:positionH relativeFrom="column">
            <wp:posOffset>92075</wp:posOffset>
          </wp:positionH>
          <wp:positionV relativeFrom="paragraph">
            <wp:posOffset>-261289</wp:posOffset>
          </wp:positionV>
          <wp:extent cx="1014730" cy="207645"/>
          <wp:effectExtent l="0" t="0" r="0" b="1905"/>
          <wp:wrapNone/>
          <wp:docPr id="15" name="Kép 15" descr="EON haloza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EON halozat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20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327"/>
    <w:multiLevelType w:val="singleLevel"/>
    <w:tmpl w:val="CDAA722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5BE7663"/>
    <w:multiLevelType w:val="hybridMultilevel"/>
    <w:tmpl w:val="EC3C6BF8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D9C5148"/>
    <w:multiLevelType w:val="hybridMultilevel"/>
    <w:tmpl w:val="A70872FE"/>
    <w:lvl w:ilvl="0" w:tplc="3BF485E8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31BF1"/>
    <w:multiLevelType w:val="hybridMultilevel"/>
    <w:tmpl w:val="57301CE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F2970"/>
    <w:multiLevelType w:val="hybridMultilevel"/>
    <w:tmpl w:val="C13A63AE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35D0913"/>
    <w:multiLevelType w:val="hybridMultilevel"/>
    <w:tmpl w:val="B1F81E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D3252"/>
    <w:multiLevelType w:val="singleLevel"/>
    <w:tmpl w:val="31C2557C"/>
    <w:lvl w:ilvl="0">
      <w:start w:val="1"/>
      <w:numFmt w:val="lowerLetter"/>
      <w:lvlText w:val="(%1)"/>
      <w:lvlJc w:val="left"/>
      <w:pPr>
        <w:tabs>
          <w:tab w:val="num" w:pos="704"/>
        </w:tabs>
        <w:ind w:left="704" w:hanging="420"/>
      </w:pPr>
      <w:rPr>
        <w:rFonts w:hint="default"/>
      </w:rPr>
    </w:lvl>
  </w:abstractNum>
  <w:abstractNum w:abstractNumId="7" w15:restartNumberingAfterBreak="0">
    <w:nsid w:val="1D22568D"/>
    <w:multiLevelType w:val="singleLevel"/>
    <w:tmpl w:val="C0DE98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8" w15:restartNumberingAfterBreak="0">
    <w:nsid w:val="20F75350"/>
    <w:multiLevelType w:val="hybridMultilevel"/>
    <w:tmpl w:val="F236A4D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707101"/>
    <w:multiLevelType w:val="multilevel"/>
    <w:tmpl w:val="124406D0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855"/>
      </w:pPr>
      <w:rPr>
        <w:u w:val="no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  <w:u w:val="none"/>
      </w:rPr>
    </w:lvl>
    <w:lvl w:ilvl="2">
      <w:start w:val="2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9FC62A3"/>
    <w:multiLevelType w:val="singleLevel"/>
    <w:tmpl w:val="50B6D1B4"/>
    <w:lvl w:ilvl="0">
      <w:start w:val="1"/>
      <w:numFmt w:val="bullet"/>
      <w:pStyle w:val="Felsorols2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</w:abstractNum>
  <w:abstractNum w:abstractNumId="11" w15:restartNumberingAfterBreak="0">
    <w:nsid w:val="2A0363EE"/>
    <w:multiLevelType w:val="singleLevel"/>
    <w:tmpl w:val="ED9E5A4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B0D4791"/>
    <w:multiLevelType w:val="singleLevel"/>
    <w:tmpl w:val="52D8A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3" w15:restartNumberingAfterBreak="0">
    <w:nsid w:val="2EE54AA4"/>
    <w:multiLevelType w:val="singleLevel"/>
    <w:tmpl w:val="870EC612"/>
    <w:lvl w:ilvl="0">
      <w:start w:val="1"/>
      <w:numFmt w:val="bullet"/>
      <w:pStyle w:val="Felsorols1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  <w:sz w:val="28"/>
      </w:rPr>
    </w:lvl>
  </w:abstractNum>
  <w:abstractNum w:abstractNumId="14" w15:restartNumberingAfterBreak="0">
    <w:nsid w:val="312C2A8B"/>
    <w:multiLevelType w:val="multilevel"/>
    <w:tmpl w:val="8948FEDE"/>
    <w:lvl w:ilvl="0">
      <w:start w:val="1"/>
      <w:numFmt w:val="upperRoman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caps/>
        <w:sz w:val="24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sz w:val="22"/>
        <w:u w:val="none"/>
      </w:rPr>
    </w:lvl>
    <w:lvl w:ilvl="2">
      <w:start w:val="1"/>
      <w:numFmt w:val="decimal"/>
      <w:lvlText w:val="%2.%3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  <w:u w:val="none"/>
      </w:rPr>
    </w:lvl>
    <w:lvl w:ilvl="3">
      <w:start w:val="1"/>
      <w:numFmt w:val="none"/>
      <w:lvlText w:val="%4%2.%3.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316A59E3"/>
    <w:multiLevelType w:val="hybridMultilevel"/>
    <w:tmpl w:val="BB822210"/>
    <w:lvl w:ilvl="0" w:tplc="EB9A39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F1D15"/>
    <w:multiLevelType w:val="singleLevel"/>
    <w:tmpl w:val="C34CDA5E"/>
    <w:lvl w:ilvl="0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</w:abstractNum>
  <w:abstractNum w:abstractNumId="17" w15:restartNumberingAfterBreak="0">
    <w:nsid w:val="37B27259"/>
    <w:multiLevelType w:val="hybridMultilevel"/>
    <w:tmpl w:val="239A264E"/>
    <w:lvl w:ilvl="0" w:tplc="758A9C8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8909A2"/>
    <w:multiLevelType w:val="multilevel"/>
    <w:tmpl w:val="07F8045A"/>
    <w:lvl w:ilvl="0">
      <w:start w:val="1"/>
      <w:numFmt w:val="upperRoman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caps/>
        <w:sz w:val="24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sz w:val="22"/>
        <w:u w:val="none"/>
      </w:rPr>
    </w:lvl>
    <w:lvl w:ilvl="2">
      <w:start w:val="1"/>
      <w:numFmt w:val="decimal"/>
      <w:lvlText w:val="%2.%3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  <w:u w:val="none"/>
      </w:rPr>
    </w:lvl>
    <w:lvl w:ilvl="3">
      <w:start w:val="1"/>
      <w:numFmt w:val="none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51C23561"/>
    <w:multiLevelType w:val="multilevel"/>
    <w:tmpl w:val="D83C09F0"/>
    <w:lvl w:ilvl="0">
      <w:start w:val="1"/>
      <w:numFmt w:val="upperRoman"/>
      <w:pStyle w:val="Cmsor1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caps/>
        <w:sz w:val="24"/>
      </w:rPr>
    </w:lvl>
    <w:lvl w:ilvl="1">
      <w:start w:val="1"/>
      <w:numFmt w:val="decimal"/>
      <w:pStyle w:val="Cmsor2"/>
      <w:lvlText w:val="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sz w:val="22"/>
        <w:u w:val="none"/>
      </w:rPr>
    </w:lvl>
    <w:lvl w:ilvl="2">
      <w:start w:val="1"/>
      <w:numFmt w:val="decimal"/>
      <w:pStyle w:val="Cmsor3"/>
      <w:lvlText w:val="%2.%3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  <w:u w:val="none"/>
      </w:rPr>
    </w:lvl>
    <w:lvl w:ilvl="3">
      <w:start w:val="1"/>
      <w:numFmt w:val="decimal"/>
      <w:pStyle w:val="Cmsor4"/>
      <w:lvlText w:val="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57BD3920"/>
    <w:multiLevelType w:val="singleLevel"/>
    <w:tmpl w:val="76D42B80"/>
    <w:lvl w:ilvl="0">
      <w:start w:val="1"/>
      <w:numFmt w:val="decimal"/>
      <w:lvlText w:val="(b)%1."/>
      <w:lvlJc w:val="left"/>
      <w:pPr>
        <w:tabs>
          <w:tab w:val="num" w:pos="720"/>
        </w:tabs>
        <w:ind w:left="360" w:hanging="360"/>
      </w:pPr>
    </w:lvl>
  </w:abstractNum>
  <w:abstractNum w:abstractNumId="21" w15:restartNumberingAfterBreak="0">
    <w:nsid w:val="5AD861EC"/>
    <w:multiLevelType w:val="hybridMultilevel"/>
    <w:tmpl w:val="13982968"/>
    <w:lvl w:ilvl="0" w:tplc="71925E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9F214B"/>
    <w:multiLevelType w:val="hybridMultilevel"/>
    <w:tmpl w:val="DECA88E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8C2143"/>
    <w:multiLevelType w:val="singleLevel"/>
    <w:tmpl w:val="9D1E39C6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/>
        <w:i w:val="0"/>
        <w:caps/>
        <w:sz w:val="24"/>
      </w:rPr>
    </w:lvl>
  </w:abstractNum>
  <w:abstractNum w:abstractNumId="24" w15:restartNumberingAfterBreak="0">
    <w:nsid w:val="609344F2"/>
    <w:multiLevelType w:val="singleLevel"/>
    <w:tmpl w:val="31C2557C"/>
    <w:lvl w:ilvl="0">
      <w:start w:val="1"/>
      <w:numFmt w:val="lowerLetter"/>
      <w:lvlText w:val="(%1)"/>
      <w:lvlJc w:val="left"/>
      <w:pPr>
        <w:tabs>
          <w:tab w:val="num" w:pos="704"/>
        </w:tabs>
        <w:ind w:left="704" w:hanging="420"/>
      </w:pPr>
      <w:rPr>
        <w:rFonts w:hint="default"/>
      </w:rPr>
    </w:lvl>
  </w:abstractNum>
  <w:abstractNum w:abstractNumId="25" w15:restartNumberingAfterBreak="0">
    <w:nsid w:val="619B333F"/>
    <w:multiLevelType w:val="hybridMultilevel"/>
    <w:tmpl w:val="5A7832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E6233"/>
    <w:multiLevelType w:val="hybridMultilevel"/>
    <w:tmpl w:val="03B47006"/>
    <w:lvl w:ilvl="0" w:tplc="FF5C1A58">
      <w:start w:val="1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6890190E"/>
    <w:multiLevelType w:val="singleLevel"/>
    <w:tmpl w:val="E87EB364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8" w15:restartNumberingAfterBreak="0">
    <w:nsid w:val="733B6AC5"/>
    <w:multiLevelType w:val="singleLevel"/>
    <w:tmpl w:val="B7BC3F92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AA30E30"/>
    <w:multiLevelType w:val="singleLevel"/>
    <w:tmpl w:val="EEF4CBC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 w15:restartNumberingAfterBreak="0">
    <w:nsid w:val="7B0E1E4E"/>
    <w:multiLevelType w:val="hybridMultilevel"/>
    <w:tmpl w:val="C682020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040" w:hanging="420"/>
      </w:pPr>
      <w:rPr>
        <w:rFonts w:ascii="Courier New" w:hAnsi="Courier New" w:cs="Courier New" w:hint="default"/>
      </w:r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5632E1"/>
    <w:multiLevelType w:val="singleLevel"/>
    <w:tmpl w:val="31C2557C"/>
    <w:lvl w:ilvl="0">
      <w:start w:val="1"/>
      <w:numFmt w:val="lowerLetter"/>
      <w:lvlText w:val="(%1)"/>
      <w:lvlJc w:val="left"/>
      <w:pPr>
        <w:tabs>
          <w:tab w:val="num" w:pos="704"/>
        </w:tabs>
        <w:ind w:left="704" w:hanging="420"/>
      </w:pPr>
      <w:rPr>
        <w:rFonts w:hint="default"/>
      </w:rPr>
    </w:lvl>
  </w:abstractNum>
  <w:abstractNum w:abstractNumId="32" w15:restartNumberingAfterBreak="0">
    <w:nsid w:val="7E0028F3"/>
    <w:multiLevelType w:val="hybridMultilevel"/>
    <w:tmpl w:val="E33E8612"/>
    <w:lvl w:ilvl="0" w:tplc="DEB428EA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9"/>
  </w:num>
  <w:num w:numId="4">
    <w:abstractNumId w:val="18"/>
  </w:num>
  <w:num w:numId="5">
    <w:abstractNumId w:val="14"/>
  </w:num>
  <w:num w:numId="6">
    <w:abstractNumId w:val="14"/>
  </w:num>
  <w:num w:numId="7">
    <w:abstractNumId w:val="14"/>
  </w:num>
  <w:num w:numId="8">
    <w:abstractNumId w:val="19"/>
  </w:num>
  <w:num w:numId="9">
    <w:abstractNumId w:val="19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3"/>
  </w:num>
  <w:num w:numId="23">
    <w:abstractNumId w:val="13"/>
  </w:num>
  <w:num w:numId="24">
    <w:abstractNumId w:val="24"/>
  </w:num>
  <w:num w:numId="25">
    <w:abstractNumId w:val="20"/>
  </w:num>
  <w:num w:numId="26">
    <w:abstractNumId w:val="27"/>
  </w:num>
  <w:num w:numId="27">
    <w:abstractNumId w:val="16"/>
  </w:num>
  <w:num w:numId="28">
    <w:abstractNumId w:val="10"/>
  </w:num>
  <w:num w:numId="29">
    <w:abstractNumId w:val="0"/>
  </w:num>
  <w:num w:numId="30">
    <w:abstractNumId w:val="31"/>
  </w:num>
  <w:num w:numId="31">
    <w:abstractNumId w:val="6"/>
  </w:num>
  <w:num w:numId="32">
    <w:abstractNumId w:val="29"/>
  </w:num>
  <w:num w:numId="33">
    <w:abstractNumId w:val="11"/>
  </w:num>
  <w:num w:numId="34">
    <w:abstractNumId w:val="28"/>
  </w:num>
  <w:num w:numId="35">
    <w:abstractNumId w:val="26"/>
  </w:num>
  <w:num w:numId="36">
    <w:abstractNumId w:val="21"/>
  </w:num>
  <w:num w:numId="37">
    <w:abstractNumId w:val="15"/>
  </w:num>
  <w:num w:numId="38">
    <w:abstractNumId w:val="32"/>
  </w:num>
  <w:num w:numId="39">
    <w:abstractNumId w:val="17"/>
  </w:num>
  <w:num w:numId="40">
    <w:abstractNumId w:val="30"/>
  </w:num>
  <w:num w:numId="41">
    <w:abstractNumId w:val="3"/>
  </w:num>
  <w:num w:numId="42">
    <w:abstractNumId w:val="1"/>
  </w:num>
  <w:num w:numId="43">
    <w:abstractNumId w:val="25"/>
  </w:num>
  <w:num w:numId="44">
    <w:abstractNumId w:val="5"/>
  </w:num>
  <w:num w:numId="45">
    <w:abstractNumId w:val="22"/>
  </w:num>
  <w:num w:numId="46">
    <w:abstractNumId w:val="8"/>
  </w:num>
  <w:num w:numId="47">
    <w:abstractNumId w:val="4"/>
  </w:num>
  <w:num w:numId="48">
    <w:abstractNumId w:val="2"/>
  </w:num>
  <w:num w:numId="49">
    <w:abstractNumId w:val="3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FDE"/>
    <w:rsid w:val="00000F43"/>
    <w:rsid w:val="00000FDE"/>
    <w:rsid w:val="0000244A"/>
    <w:rsid w:val="000029E7"/>
    <w:rsid w:val="00004475"/>
    <w:rsid w:val="0000496F"/>
    <w:rsid w:val="000060F6"/>
    <w:rsid w:val="0000775F"/>
    <w:rsid w:val="00007CE4"/>
    <w:rsid w:val="00010A31"/>
    <w:rsid w:val="00010F94"/>
    <w:rsid w:val="000118C1"/>
    <w:rsid w:val="00016D8D"/>
    <w:rsid w:val="00017DE3"/>
    <w:rsid w:val="000219A3"/>
    <w:rsid w:val="000237AE"/>
    <w:rsid w:val="000256E3"/>
    <w:rsid w:val="00030985"/>
    <w:rsid w:val="00030AB9"/>
    <w:rsid w:val="00030B5F"/>
    <w:rsid w:val="000321DC"/>
    <w:rsid w:val="00032BAA"/>
    <w:rsid w:val="00035657"/>
    <w:rsid w:val="000358DA"/>
    <w:rsid w:val="00035AB9"/>
    <w:rsid w:val="000374F9"/>
    <w:rsid w:val="0004198E"/>
    <w:rsid w:val="00045FA1"/>
    <w:rsid w:val="00046026"/>
    <w:rsid w:val="0005075F"/>
    <w:rsid w:val="0005137F"/>
    <w:rsid w:val="00051AF6"/>
    <w:rsid w:val="000525BB"/>
    <w:rsid w:val="00055115"/>
    <w:rsid w:val="000576C1"/>
    <w:rsid w:val="000606F2"/>
    <w:rsid w:val="00061397"/>
    <w:rsid w:val="00062438"/>
    <w:rsid w:val="00063E62"/>
    <w:rsid w:val="00064694"/>
    <w:rsid w:val="0006614E"/>
    <w:rsid w:val="0007076E"/>
    <w:rsid w:val="000709DC"/>
    <w:rsid w:val="000758E4"/>
    <w:rsid w:val="00081786"/>
    <w:rsid w:val="0008339A"/>
    <w:rsid w:val="000847A4"/>
    <w:rsid w:val="0008557E"/>
    <w:rsid w:val="0009307E"/>
    <w:rsid w:val="000942B6"/>
    <w:rsid w:val="0009605F"/>
    <w:rsid w:val="00097E35"/>
    <w:rsid w:val="000A22E2"/>
    <w:rsid w:val="000A2FC5"/>
    <w:rsid w:val="000A2FC9"/>
    <w:rsid w:val="000B0685"/>
    <w:rsid w:val="000B44C7"/>
    <w:rsid w:val="000B472B"/>
    <w:rsid w:val="000B4EC3"/>
    <w:rsid w:val="000B5A00"/>
    <w:rsid w:val="000B6388"/>
    <w:rsid w:val="000C0579"/>
    <w:rsid w:val="000C214A"/>
    <w:rsid w:val="000C5202"/>
    <w:rsid w:val="000C58A2"/>
    <w:rsid w:val="000C6527"/>
    <w:rsid w:val="000C7A5F"/>
    <w:rsid w:val="000D08FF"/>
    <w:rsid w:val="000D0910"/>
    <w:rsid w:val="000D0B91"/>
    <w:rsid w:val="000D0CBF"/>
    <w:rsid w:val="000D1D36"/>
    <w:rsid w:val="000D206A"/>
    <w:rsid w:val="000D381E"/>
    <w:rsid w:val="000D607D"/>
    <w:rsid w:val="000D777F"/>
    <w:rsid w:val="000E06C0"/>
    <w:rsid w:val="000E231B"/>
    <w:rsid w:val="000E7F8B"/>
    <w:rsid w:val="000F032F"/>
    <w:rsid w:val="000F0522"/>
    <w:rsid w:val="000F0B7F"/>
    <w:rsid w:val="000F2587"/>
    <w:rsid w:val="000F2603"/>
    <w:rsid w:val="000F343B"/>
    <w:rsid w:val="000F50CF"/>
    <w:rsid w:val="000F5B64"/>
    <w:rsid w:val="000F5CDD"/>
    <w:rsid w:val="000F6920"/>
    <w:rsid w:val="000F7E90"/>
    <w:rsid w:val="00101529"/>
    <w:rsid w:val="0010221D"/>
    <w:rsid w:val="0010365C"/>
    <w:rsid w:val="001041ED"/>
    <w:rsid w:val="00104ED9"/>
    <w:rsid w:val="00107377"/>
    <w:rsid w:val="00110A55"/>
    <w:rsid w:val="00111ACD"/>
    <w:rsid w:val="00114E64"/>
    <w:rsid w:val="001156B6"/>
    <w:rsid w:val="00116175"/>
    <w:rsid w:val="00116E9A"/>
    <w:rsid w:val="00120B12"/>
    <w:rsid w:val="001225BC"/>
    <w:rsid w:val="0012462D"/>
    <w:rsid w:val="00125699"/>
    <w:rsid w:val="00125A89"/>
    <w:rsid w:val="00131787"/>
    <w:rsid w:val="0013190C"/>
    <w:rsid w:val="00131DE7"/>
    <w:rsid w:val="00132782"/>
    <w:rsid w:val="0014027C"/>
    <w:rsid w:val="001418E6"/>
    <w:rsid w:val="00142F96"/>
    <w:rsid w:val="00147B71"/>
    <w:rsid w:val="00152CBF"/>
    <w:rsid w:val="0015651F"/>
    <w:rsid w:val="00157560"/>
    <w:rsid w:val="00157F52"/>
    <w:rsid w:val="001601EF"/>
    <w:rsid w:val="00160E21"/>
    <w:rsid w:val="00161508"/>
    <w:rsid w:val="00161619"/>
    <w:rsid w:val="0016368A"/>
    <w:rsid w:val="00165401"/>
    <w:rsid w:val="0016553E"/>
    <w:rsid w:val="00165588"/>
    <w:rsid w:val="00166646"/>
    <w:rsid w:val="00167EAA"/>
    <w:rsid w:val="001700D5"/>
    <w:rsid w:val="00170367"/>
    <w:rsid w:val="00170883"/>
    <w:rsid w:val="00170F5E"/>
    <w:rsid w:val="00171ED8"/>
    <w:rsid w:val="00172A49"/>
    <w:rsid w:val="001765FF"/>
    <w:rsid w:val="00176E0C"/>
    <w:rsid w:val="00180A1A"/>
    <w:rsid w:val="00181373"/>
    <w:rsid w:val="0018186A"/>
    <w:rsid w:val="0018254C"/>
    <w:rsid w:val="00183831"/>
    <w:rsid w:val="0018483A"/>
    <w:rsid w:val="001871E2"/>
    <w:rsid w:val="00190181"/>
    <w:rsid w:val="0019183E"/>
    <w:rsid w:val="00192B52"/>
    <w:rsid w:val="00192C65"/>
    <w:rsid w:val="00192D32"/>
    <w:rsid w:val="001942FC"/>
    <w:rsid w:val="0019450D"/>
    <w:rsid w:val="0019485E"/>
    <w:rsid w:val="0019658B"/>
    <w:rsid w:val="00197F9E"/>
    <w:rsid w:val="001A21DC"/>
    <w:rsid w:val="001A357A"/>
    <w:rsid w:val="001A4130"/>
    <w:rsid w:val="001A51D1"/>
    <w:rsid w:val="001A7951"/>
    <w:rsid w:val="001B0326"/>
    <w:rsid w:val="001B12AC"/>
    <w:rsid w:val="001B403C"/>
    <w:rsid w:val="001B4487"/>
    <w:rsid w:val="001B4F86"/>
    <w:rsid w:val="001B6D76"/>
    <w:rsid w:val="001C186F"/>
    <w:rsid w:val="001C250F"/>
    <w:rsid w:val="001C3CB9"/>
    <w:rsid w:val="001C430D"/>
    <w:rsid w:val="001D258D"/>
    <w:rsid w:val="001D3042"/>
    <w:rsid w:val="001D443F"/>
    <w:rsid w:val="001D45DB"/>
    <w:rsid w:val="001D4C0C"/>
    <w:rsid w:val="001D4C5C"/>
    <w:rsid w:val="001E10DD"/>
    <w:rsid w:val="001E44BC"/>
    <w:rsid w:val="001E5512"/>
    <w:rsid w:val="001E6E30"/>
    <w:rsid w:val="001E78A9"/>
    <w:rsid w:val="001E7C41"/>
    <w:rsid w:val="001F064F"/>
    <w:rsid w:val="001F425F"/>
    <w:rsid w:val="00200D5A"/>
    <w:rsid w:val="002034A8"/>
    <w:rsid w:val="00204781"/>
    <w:rsid w:val="0020585C"/>
    <w:rsid w:val="00205B11"/>
    <w:rsid w:val="00206834"/>
    <w:rsid w:val="0021327D"/>
    <w:rsid w:val="00214D61"/>
    <w:rsid w:val="002170E0"/>
    <w:rsid w:val="002211A1"/>
    <w:rsid w:val="00222BAD"/>
    <w:rsid w:val="0022525E"/>
    <w:rsid w:val="00230F0B"/>
    <w:rsid w:val="002314C6"/>
    <w:rsid w:val="0023273E"/>
    <w:rsid w:val="0023331B"/>
    <w:rsid w:val="00234065"/>
    <w:rsid w:val="0023505E"/>
    <w:rsid w:val="0023563C"/>
    <w:rsid w:val="00235CDE"/>
    <w:rsid w:val="0024192F"/>
    <w:rsid w:val="00242B64"/>
    <w:rsid w:val="00244C26"/>
    <w:rsid w:val="00246337"/>
    <w:rsid w:val="00246C4F"/>
    <w:rsid w:val="00247664"/>
    <w:rsid w:val="00247AE3"/>
    <w:rsid w:val="00247CBE"/>
    <w:rsid w:val="002504CF"/>
    <w:rsid w:val="00252474"/>
    <w:rsid w:val="00253168"/>
    <w:rsid w:val="002536DE"/>
    <w:rsid w:val="00254537"/>
    <w:rsid w:val="00254E10"/>
    <w:rsid w:val="00256CB9"/>
    <w:rsid w:val="00256DB1"/>
    <w:rsid w:val="002617E9"/>
    <w:rsid w:val="002619D2"/>
    <w:rsid w:val="0026266A"/>
    <w:rsid w:val="00262853"/>
    <w:rsid w:val="002628BA"/>
    <w:rsid w:val="002629A4"/>
    <w:rsid w:val="00263A2A"/>
    <w:rsid w:val="0026615D"/>
    <w:rsid w:val="00270352"/>
    <w:rsid w:val="00270C37"/>
    <w:rsid w:val="00274B83"/>
    <w:rsid w:val="00276CC7"/>
    <w:rsid w:val="00277EEB"/>
    <w:rsid w:val="002809C9"/>
    <w:rsid w:val="002810C1"/>
    <w:rsid w:val="00281594"/>
    <w:rsid w:val="002934CA"/>
    <w:rsid w:val="00296BAF"/>
    <w:rsid w:val="00296E0D"/>
    <w:rsid w:val="002A0A33"/>
    <w:rsid w:val="002A157C"/>
    <w:rsid w:val="002A252F"/>
    <w:rsid w:val="002A3EA5"/>
    <w:rsid w:val="002A5540"/>
    <w:rsid w:val="002A5692"/>
    <w:rsid w:val="002A5E88"/>
    <w:rsid w:val="002B3F32"/>
    <w:rsid w:val="002B459A"/>
    <w:rsid w:val="002B59B7"/>
    <w:rsid w:val="002B5DC4"/>
    <w:rsid w:val="002B7DFB"/>
    <w:rsid w:val="002C29B6"/>
    <w:rsid w:val="002C2F83"/>
    <w:rsid w:val="002C408B"/>
    <w:rsid w:val="002D0FF5"/>
    <w:rsid w:val="002D3C1D"/>
    <w:rsid w:val="002D5485"/>
    <w:rsid w:val="002E35B4"/>
    <w:rsid w:val="002E3B93"/>
    <w:rsid w:val="002E4C5E"/>
    <w:rsid w:val="002E5509"/>
    <w:rsid w:val="002E69BF"/>
    <w:rsid w:val="002E7B16"/>
    <w:rsid w:val="002F0733"/>
    <w:rsid w:val="002F0F47"/>
    <w:rsid w:val="002F3288"/>
    <w:rsid w:val="002F590E"/>
    <w:rsid w:val="002F6416"/>
    <w:rsid w:val="00300D98"/>
    <w:rsid w:val="00301031"/>
    <w:rsid w:val="003012C7"/>
    <w:rsid w:val="00305940"/>
    <w:rsid w:val="00307469"/>
    <w:rsid w:val="00310620"/>
    <w:rsid w:val="00311184"/>
    <w:rsid w:val="00312158"/>
    <w:rsid w:val="003121FC"/>
    <w:rsid w:val="00312F78"/>
    <w:rsid w:val="00316A9F"/>
    <w:rsid w:val="00324F5A"/>
    <w:rsid w:val="003263C5"/>
    <w:rsid w:val="003263D3"/>
    <w:rsid w:val="00330440"/>
    <w:rsid w:val="00330867"/>
    <w:rsid w:val="00332EDE"/>
    <w:rsid w:val="00333971"/>
    <w:rsid w:val="00334189"/>
    <w:rsid w:val="00334CE0"/>
    <w:rsid w:val="00341983"/>
    <w:rsid w:val="003425BD"/>
    <w:rsid w:val="00344F55"/>
    <w:rsid w:val="003452AF"/>
    <w:rsid w:val="00346796"/>
    <w:rsid w:val="00347750"/>
    <w:rsid w:val="00351847"/>
    <w:rsid w:val="00354103"/>
    <w:rsid w:val="00361FA8"/>
    <w:rsid w:val="00367DAF"/>
    <w:rsid w:val="0037405A"/>
    <w:rsid w:val="003764F3"/>
    <w:rsid w:val="0037745D"/>
    <w:rsid w:val="00380319"/>
    <w:rsid w:val="0038041C"/>
    <w:rsid w:val="00381711"/>
    <w:rsid w:val="0038242A"/>
    <w:rsid w:val="00382B97"/>
    <w:rsid w:val="003844C3"/>
    <w:rsid w:val="00384B74"/>
    <w:rsid w:val="00385FC0"/>
    <w:rsid w:val="003871FE"/>
    <w:rsid w:val="00387635"/>
    <w:rsid w:val="00391A19"/>
    <w:rsid w:val="003920D9"/>
    <w:rsid w:val="003949EF"/>
    <w:rsid w:val="00395BA0"/>
    <w:rsid w:val="0039793A"/>
    <w:rsid w:val="003A00B8"/>
    <w:rsid w:val="003A5765"/>
    <w:rsid w:val="003B3660"/>
    <w:rsid w:val="003B3CE6"/>
    <w:rsid w:val="003B5632"/>
    <w:rsid w:val="003B68C7"/>
    <w:rsid w:val="003C0900"/>
    <w:rsid w:val="003C1E4B"/>
    <w:rsid w:val="003C5138"/>
    <w:rsid w:val="003C5B94"/>
    <w:rsid w:val="003C6F21"/>
    <w:rsid w:val="003D0513"/>
    <w:rsid w:val="003D209D"/>
    <w:rsid w:val="003D5C51"/>
    <w:rsid w:val="003D6FC9"/>
    <w:rsid w:val="003E22EF"/>
    <w:rsid w:val="003E387E"/>
    <w:rsid w:val="003E63C1"/>
    <w:rsid w:val="003F22D9"/>
    <w:rsid w:val="003F2BBC"/>
    <w:rsid w:val="003F6722"/>
    <w:rsid w:val="00400F11"/>
    <w:rsid w:val="00402601"/>
    <w:rsid w:val="00404718"/>
    <w:rsid w:val="00404EDB"/>
    <w:rsid w:val="00406775"/>
    <w:rsid w:val="00407ECC"/>
    <w:rsid w:val="00407F5A"/>
    <w:rsid w:val="0041115F"/>
    <w:rsid w:val="00414590"/>
    <w:rsid w:val="00420A19"/>
    <w:rsid w:val="00421E3A"/>
    <w:rsid w:val="00423098"/>
    <w:rsid w:val="00424FE5"/>
    <w:rsid w:val="00430E8D"/>
    <w:rsid w:val="004318AE"/>
    <w:rsid w:val="00432090"/>
    <w:rsid w:val="00432E08"/>
    <w:rsid w:val="004347E2"/>
    <w:rsid w:val="00442982"/>
    <w:rsid w:val="004438A8"/>
    <w:rsid w:val="00443F15"/>
    <w:rsid w:val="004440BA"/>
    <w:rsid w:val="00445BF4"/>
    <w:rsid w:val="00450933"/>
    <w:rsid w:val="00450DAA"/>
    <w:rsid w:val="0045122B"/>
    <w:rsid w:val="004523F1"/>
    <w:rsid w:val="004557D4"/>
    <w:rsid w:val="00457269"/>
    <w:rsid w:val="004575CE"/>
    <w:rsid w:val="00462A92"/>
    <w:rsid w:val="00462B57"/>
    <w:rsid w:val="0046391F"/>
    <w:rsid w:val="00464A64"/>
    <w:rsid w:val="00467946"/>
    <w:rsid w:val="00470B24"/>
    <w:rsid w:val="004711E3"/>
    <w:rsid w:val="004712A3"/>
    <w:rsid w:val="0047494F"/>
    <w:rsid w:val="00477988"/>
    <w:rsid w:val="004807B1"/>
    <w:rsid w:val="004817A4"/>
    <w:rsid w:val="00482A12"/>
    <w:rsid w:val="004873B1"/>
    <w:rsid w:val="00487F50"/>
    <w:rsid w:val="00490036"/>
    <w:rsid w:val="00491354"/>
    <w:rsid w:val="00491789"/>
    <w:rsid w:val="0049187F"/>
    <w:rsid w:val="00491965"/>
    <w:rsid w:val="00491990"/>
    <w:rsid w:val="004919C1"/>
    <w:rsid w:val="004A074C"/>
    <w:rsid w:val="004A742D"/>
    <w:rsid w:val="004A7C15"/>
    <w:rsid w:val="004B2DA6"/>
    <w:rsid w:val="004B3C63"/>
    <w:rsid w:val="004B53CB"/>
    <w:rsid w:val="004B6375"/>
    <w:rsid w:val="004B64DB"/>
    <w:rsid w:val="004C21B7"/>
    <w:rsid w:val="004C26F5"/>
    <w:rsid w:val="004C4EA7"/>
    <w:rsid w:val="004D13BE"/>
    <w:rsid w:val="004D3E86"/>
    <w:rsid w:val="004D502E"/>
    <w:rsid w:val="004D6007"/>
    <w:rsid w:val="004E2C76"/>
    <w:rsid w:val="004E2D8C"/>
    <w:rsid w:val="004E5271"/>
    <w:rsid w:val="004F21A2"/>
    <w:rsid w:val="004F4CE6"/>
    <w:rsid w:val="005005B5"/>
    <w:rsid w:val="005041BA"/>
    <w:rsid w:val="00504311"/>
    <w:rsid w:val="005071B7"/>
    <w:rsid w:val="00512926"/>
    <w:rsid w:val="005145CB"/>
    <w:rsid w:val="005146C5"/>
    <w:rsid w:val="00515A3E"/>
    <w:rsid w:val="00520BFE"/>
    <w:rsid w:val="00521BC7"/>
    <w:rsid w:val="005221EE"/>
    <w:rsid w:val="005228F3"/>
    <w:rsid w:val="00522C0C"/>
    <w:rsid w:val="005265B1"/>
    <w:rsid w:val="005269C1"/>
    <w:rsid w:val="00531BA4"/>
    <w:rsid w:val="00535D45"/>
    <w:rsid w:val="005368C2"/>
    <w:rsid w:val="00537DC3"/>
    <w:rsid w:val="005402D4"/>
    <w:rsid w:val="00540806"/>
    <w:rsid w:val="00541049"/>
    <w:rsid w:val="005443A5"/>
    <w:rsid w:val="0054525C"/>
    <w:rsid w:val="00546F19"/>
    <w:rsid w:val="00547216"/>
    <w:rsid w:val="00547F71"/>
    <w:rsid w:val="005521E2"/>
    <w:rsid w:val="00561A95"/>
    <w:rsid w:val="00562299"/>
    <w:rsid w:val="0056626B"/>
    <w:rsid w:val="00572690"/>
    <w:rsid w:val="00573CA9"/>
    <w:rsid w:val="00574FA1"/>
    <w:rsid w:val="00575FA1"/>
    <w:rsid w:val="00576F0E"/>
    <w:rsid w:val="005801EE"/>
    <w:rsid w:val="00582B4A"/>
    <w:rsid w:val="00586D1C"/>
    <w:rsid w:val="00597EA6"/>
    <w:rsid w:val="005A23E3"/>
    <w:rsid w:val="005A3D95"/>
    <w:rsid w:val="005A64FB"/>
    <w:rsid w:val="005A662D"/>
    <w:rsid w:val="005B0888"/>
    <w:rsid w:val="005B17EE"/>
    <w:rsid w:val="005B20C9"/>
    <w:rsid w:val="005B459F"/>
    <w:rsid w:val="005B4C1F"/>
    <w:rsid w:val="005B5E10"/>
    <w:rsid w:val="005B77F1"/>
    <w:rsid w:val="005C2AC4"/>
    <w:rsid w:val="005C2C7B"/>
    <w:rsid w:val="005C34A0"/>
    <w:rsid w:val="005C5776"/>
    <w:rsid w:val="005C704C"/>
    <w:rsid w:val="005D11B7"/>
    <w:rsid w:val="005D1491"/>
    <w:rsid w:val="005D4FF2"/>
    <w:rsid w:val="005D5763"/>
    <w:rsid w:val="005D6FA5"/>
    <w:rsid w:val="005D7DDA"/>
    <w:rsid w:val="005E0354"/>
    <w:rsid w:val="005E0745"/>
    <w:rsid w:val="005E2B0A"/>
    <w:rsid w:val="005E2CB1"/>
    <w:rsid w:val="005E2F02"/>
    <w:rsid w:val="005E2F36"/>
    <w:rsid w:val="005E45AB"/>
    <w:rsid w:val="005E50DC"/>
    <w:rsid w:val="005E595C"/>
    <w:rsid w:val="005E76F4"/>
    <w:rsid w:val="005F106D"/>
    <w:rsid w:val="005F2680"/>
    <w:rsid w:val="005F470A"/>
    <w:rsid w:val="005F4A34"/>
    <w:rsid w:val="005F6D73"/>
    <w:rsid w:val="005F78C5"/>
    <w:rsid w:val="006006BF"/>
    <w:rsid w:val="00601CB2"/>
    <w:rsid w:val="006022AA"/>
    <w:rsid w:val="006022CB"/>
    <w:rsid w:val="00607374"/>
    <w:rsid w:val="00610084"/>
    <w:rsid w:val="00611167"/>
    <w:rsid w:val="00611782"/>
    <w:rsid w:val="00613663"/>
    <w:rsid w:val="00614680"/>
    <w:rsid w:val="00621037"/>
    <w:rsid w:val="0062391E"/>
    <w:rsid w:val="00623DAF"/>
    <w:rsid w:val="00625578"/>
    <w:rsid w:val="00625EC1"/>
    <w:rsid w:val="00626522"/>
    <w:rsid w:val="00627AA5"/>
    <w:rsid w:val="00630C86"/>
    <w:rsid w:val="006344B4"/>
    <w:rsid w:val="00634BB4"/>
    <w:rsid w:val="00640883"/>
    <w:rsid w:val="00640A70"/>
    <w:rsid w:val="0064101E"/>
    <w:rsid w:val="00643746"/>
    <w:rsid w:val="00650484"/>
    <w:rsid w:val="0065148C"/>
    <w:rsid w:val="00654FC5"/>
    <w:rsid w:val="00655D67"/>
    <w:rsid w:val="00656FF2"/>
    <w:rsid w:val="00657443"/>
    <w:rsid w:val="006609FA"/>
    <w:rsid w:val="00663B31"/>
    <w:rsid w:val="0066704E"/>
    <w:rsid w:val="006736DA"/>
    <w:rsid w:val="00673828"/>
    <w:rsid w:val="006752C7"/>
    <w:rsid w:val="006767A5"/>
    <w:rsid w:val="00676AC0"/>
    <w:rsid w:val="00677A7A"/>
    <w:rsid w:val="00682217"/>
    <w:rsid w:val="006834C6"/>
    <w:rsid w:val="0068449E"/>
    <w:rsid w:val="006850BE"/>
    <w:rsid w:val="00685AF3"/>
    <w:rsid w:val="00687063"/>
    <w:rsid w:val="00690DD3"/>
    <w:rsid w:val="00691B8F"/>
    <w:rsid w:val="00692799"/>
    <w:rsid w:val="00692CC1"/>
    <w:rsid w:val="0069335A"/>
    <w:rsid w:val="00693AAA"/>
    <w:rsid w:val="006A020D"/>
    <w:rsid w:val="006A1B92"/>
    <w:rsid w:val="006A229A"/>
    <w:rsid w:val="006A3CBE"/>
    <w:rsid w:val="006A4477"/>
    <w:rsid w:val="006A5F11"/>
    <w:rsid w:val="006B1B51"/>
    <w:rsid w:val="006B4013"/>
    <w:rsid w:val="006B5D4E"/>
    <w:rsid w:val="006B5D73"/>
    <w:rsid w:val="006B7208"/>
    <w:rsid w:val="006B725E"/>
    <w:rsid w:val="006C08FB"/>
    <w:rsid w:val="006C2600"/>
    <w:rsid w:val="006C5C6D"/>
    <w:rsid w:val="006C66EE"/>
    <w:rsid w:val="006C679D"/>
    <w:rsid w:val="006C74B6"/>
    <w:rsid w:val="006C77C9"/>
    <w:rsid w:val="006D183A"/>
    <w:rsid w:val="006D226D"/>
    <w:rsid w:val="006D308A"/>
    <w:rsid w:val="006D49DF"/>
    <w:rsid w:val="006D57A2"/>
    <w:rsid w:val="006E3A89"/>
    <w:rsid w:val="006E4E30"/>
    <w:rsid w:val="006E609F"/>
    <w:rsid w:val="006E6FA3"/>
    <w:rsid w:val="006F1869"/>
    <w:rsid w:val="006F2BE1"/>
    <w:rsid w:val="006F388D"/>
    <w:rsid w:val="006F4BD4"/>
    <w:rsid w:val="006F5A92"/>
    <w:rsid w:val="006F6059"/>
    <w:rsid w:val="006F6786"/>
    <w:rsid w:val="006F6A6A"/>
    <w:rsid w:val="006F7F34"/>
    <w:rsid w:val="00703213"/>
    <w:rsid w:val="00704EB0"/>
    <w:rsid w:val="007072C3"/>
    <w:rsid w:val="007075CC"/>
    <w:rsid w:val="0071090A"/>
    <w:rsid w:val="00711CEB"/>
    <w:rsid w:val="007131A3"/>
    <w:rsid w:val="00713537"/>
    <w:rsid w:val="00713953"/>
    <w:rsid w:val="00715F95"/>
    <w:rsid w:val="007176E8"/>
    <w:rsid w:val="00717B2E"/>
    <w:rsid w:val="00723FB3"/>
    <w:rsid w:val="007249C3"/>
    <w:rsid w:val="00725213"/>
    <w:rsid w:val="00727D4A"/>
    <w:rsid w:val="00732C41"/>
    <w:rsid w:val="0073354F"/>
    <w:rsid w:val="00734A68"/>
    <w:rsid w:val="00734D67"/>
    <w:rsid w:val="00734E72"/>
    <w:rsid w:val="00736822"/>
    <w:rsid w:val="0074166C"/>
    <w:rsid w:val="00743D9F"/>
    <w:rsid w:val="00744698"/>
    <w:rsid w:val="0074705D"/>
    <w:rsid w:val="007523AB"/>
    <w:rsid w:val="00753CBB"/>
    <w:rsid w:val="00754DA2"/>
    <w:rsid w:val="00755377"/>
    <w:rsid w:val="007555DB"/>
    <w:rsid w:val="00757661"/>
    <w:rsid w:val="007609AD"/>
    <w:rsid w:val="00761F00"/>
    <w:rsid w:val="00762268"/>
    <w:rsid w:val="00765461"/>
    <w:rsid w:val="00767558"/>
    <w:rsid w:val="00767F92"/>
    <w:rsid w:val="00770B6A"/>
    <w:rsid w:val="00770C0C"/>
    <w:rsid w:val="007737B4"/>
    <w:rsid w:val="00774DB5"/>
    <w:rsid w:val="007753B9"/>
    <w:rsid w:val="007772D5"/>
    <w:rsid w:val="00777749"/>
    <w:rsid w:val="0078053F"/>
    <w:rsid w:val="0078147F"/>
    <w:rsid w:val="00781644"/>
    <w:rsid w:val="00783741"/>
    <w:rsid w:val="00783AA2"/>
    <w:rsid w:val="00784705"/>
    <w:rsid w:val="00791727"/>
    <w:rsid w:val="00791C43"/>
    <w:rsid w:val="00792FBA"/>
    <w:rsid w:val="007939AA"/>
    <w:rsid w:val="00794CEC"/>
    <w:rsid w:val="007979FE"/>
    <w:rsid w:val="007A0702"/>
    <w:rsid w:val="007A174D"/>
    <w:rsid w:val="007A41E2"/>
    <w:rsid w:val="007A4D07"/>
    <w:rsid w:val="007A5EE0"/>
    <w:rsid w:val="007B13F7"/>
    <w:rsid w:val="007B182F"/>
    <w:rsid w:val="007B1BA1"/>
    <w:rsid w:val="007B27D1"/>
    <w:rsid w:val="007B2D2F"/>
    <w:rsid w:val="007B38C2"/>
    <w:rsid w:val="007B4D69"/>
    <w:rsid w:val="007B59DA"/>
    <w:rsid w:val="007C3CB4"/>
    <w:rsid w:val="007C43BB"/>
    <w:rsid w:val="007C4FF0"/>
    <w:rsid w:val="007D0E60"/>
    <w:rsid w:val="007D4094"/>
    <w:rsid w:val="007D726D"/>
    <w:rsid w:val="007E4EF4"/>
    <w:rsid w:val="007F2ECE"/>
    <w:rsid w:val="007F3B1B"/>
    <w:rsid w:val="007F662C"/>
    <w:rsid w:val="007F6AC1"/>
    <w:rsid w:val="007F6F2A"/>
    <w:rsid w:val="008002E9"/>
    <w:rsid w:val="00801A55"/>
    <w:rsid w:val="008028CA"/>
    <w:rsid w:val="00803742"/>
    <w:rsid w:val="008057AD"/>
    <w:rsid w:val="00806356"/>
    <w:rsid w:val="008069C9"/>
    <w:rsid w:val="00806FC9"/>
    <w:rsid w:val="00807E8B"/>
    <w:rsid w:val="00813AE6"/>
    <w:rsid w:val="00815187"/>
    <w:rsid w:val="00816592"/>
    <w:rsid w:val="0081675E"/>
    <w:rsid w:val="0081705B"/>
    <w:rsid w:val="008235DD"/>
    <w:rsid w:val="008241B2"/>
    <w:rsid w:val="008269E7"/>
    <w:rsid w:val="00827B5E"/>
    <w:rsid w:val="00827D18"/>
    <w:rsid w:val="00830BC4"/>
    <w:rsid w:val="00831674"/>
    <w:rsid w:val="00831E60"/>
    <w:rsid w:val="008336A9"/>
    <w:rsid w:val="00835FF5"/>
    <w:rsid w:val="00845000"/>
    <w:rsid w:val="00845FA0"/>
    <w:rsid w:val="008471D5"/>
    <w:rsid w:val="008472B0"/>
    <w:rsid w:val="00847364"/>
    <w:rsid w:val="00850F35"/>
    <w:rsid w:val="0085133E"/>
    <w:rsid w:val="0085174B"/>
    <w:rsid w:val="0085412E"/>
    <w:rsid w:val="008545C4"/>
    <w:rsid w:val="008562DB"/>
    <w:rsid w:val="0086157A"/>
    <w:rsid w:val="00861BFF"/>
    <w:rsid w:val="00861E95"/>
    <w:rsid w:val="008635E3"/>
    <w:rsid w:val="00865CB3"/>
    <w:rsid w:val="00866356"/>
    <w:rsid w:val="00866E88"/>
    <w:rsid w:val="0086784D"/>
    <w:rsid w:val="00867C4D"/>
    <w:rsid w:val="00867E8E"/>
    <w:rsid w:val="00880F09"/>
    <w:rsid w:val="00881BAA"/>
    <w:rsid w:val="0088412B"/>
    <w:rsid w:val="00885514"/>
    <w:rsid w:val="00890489"/>
    <w:rsid w:val="00891A0A"/>
    <w:rsid w:val="00892DA7"/>
    <w:rsid w:val="008931DA"/>
    <w:rsid w:val="00897087"/>
    <w:rsid w:val="008A12B4"/>
    <w:rsid w:val="008A2813"/>
    <w:rsid w:val="008A3F06"/>
    <w:rsid w:val="008A488A"/>
    <w:rsid w:val="008A6B09"/>
    <w:rsid w:val="008B0469"/>
    <w:rsid w:val="008B0F53"/>
    <w:rsid w:val="008B1702"/>
    <w:rsid w:val="008B1B1E"/>
    <w:rsid w:val="008B28A4"/>
    <w:rsid w:val="008B30D1"/>
    <w:rsid w:val="008B421D"/>
    <w:rsid w:val="008B49CE"/>
    <w:rsid w:val="008B4DE5"/>
    <w:rsid w:val="008B6FF4"/>
    <w:rsid w:val="008C079D"/>
    <w:rsid w:val="008C1D39"/>
    <w:rsid w:val="008C572A"/>
    <w:rsid w:val="008C7A8F"/>
    <w:rsid w:val="008D03CA"/>
    <w:rsid w:val="008D19AF"/>
    <w:rsid w:val="008D2530"/>
    <w:rsid w:val="008D2E57"/>
    <w:rsid w:val="008D5345"/>
    <w:rsid w:val="008D593E"/>
    <w:rsid w:val="008D5FA4"/>
    <w:rsid w:val="008D716A"/>
    <w:rsid w:val="008E0687"/>
    <w:rsid w:val="008E11A3"/>
    <w:rsid w:val="008E5AC5"/>
    <w:rsid w:val="008E6738"/>
    <w:rsid w:val="008E7F03"/>
    <w:rsid w:val="008F04BF"/>
    <w:rsid w:val="008F0CA7"/>
    <w:rsid w:val="008F0E8E"/>
    <w:rsid w:val="008F11BC"/>
    <w:rsid w:val="008F236F"/>
    <w:rsid w:val="008F2F22"/>
    <w:rsid w:val="008F335A"/>
    <w:rsid w:val="008F75D8"/>
    <w:rsid w:val="009003AC"/>
    <w:rsid w:val="00900AF3"/>
    <w:rsid w:val="0090133F"/>
    <w:rsid w:val="009015BA"/>
    <w:rsid w:val="00902E67"/>
    <w:rsid w:val="00904029"/>
    <w:rsid w:val="00905845"/>
    <w:rsid w:val="0091297D"/>
    <w:rsid w:val="00912B3C"/>
    <w:rsid w:val="00914B42"/>
    <w:rsid w:val="00916C88"/>
    <w:rsid w:val="00920E5D"/>
    <w:rsid w:val="0092168B"/>
    <w:rsid w:val="00921AA6"/>
    <w:rsid w:val="00924BDD"/>
    <w:rsid w:val="009259F7"/>
    <w:rsid w:val="009306F0"/>
    <w:rsid w:val="00932574"/>
    <w:rsid w:val="00932883"/>
    <w:rsid w:val="00932CCF"/>
    <w:rsid w:val="00933AC4"/>
    <w:rsid w:val="00933B6C"/>
    <w:rsid w:val="00933DB6"/>
    <w:rsid w:val="009359C1"/>
    <w:rsid w:val="00936053"/>
    <w:rsid w:val="0093613B"/>
    <w:rsid w:val="00937167"/>
    <w:rsid w:val="0093750D"/>
    <w:rsid w:val="00937595"/>
    <w:rsid w:val="00940070"/>
    <w:rsid w:val="00941843"/>
    <w:rsid w:val="009427A4"/>
    <w:rsid w:val="009435FE"/>
    <w:rsid w:val="00944171"/>
    <w:rsid w:val="0094458A"/>
    <w:rsid w:val="00950488"/>
    <w:rsid w:val="00952E46"/>
    <w:rsid w:val="00955865"/>
    <w:rsid w:val="00956638"/>
    <w:rsid w:val="00957AD4"/>
    <w:rsid w:val="00957DC3"/>
    <w:rsid w:val="009615C2"/>
    <w:rsid w:val="009631B8"/>
    <w:rsid w:val="00971BD9"/>
    <w:rsid w:val="00973ADF"/>
    <w:rsid w:val="00977542"/>
    <w:rsid w:val="009775B4"/>
    <w:rsid w:val="0098239E"/>
    <w:rsid w:val="0098318A"/>
    <w:rsid w:val="00984D56"/>
    <w:rsid w:val="00985DD5"/>
    <w:rsid w:val="00986EA5"/>
    <w:rsid w:val="009872CE"/>
    <w:rsid w:val="00987F00"/>
    <w:rsid w:val="009904B0"/>
    <w:rsid w:val="00993C35"/>
    <w:rsid w:val="009942D5"/>
    <w:rsid w:val="009949F2"/>
    <w:rsid w:val="00995109"/>
    <w:rsid w:val="00996CE1"/>
    <w:rsid w:val="009974C4"/>
    <w:rsid w:val="009978C0"/>
    <w:rsid w:val="009A1AED"/>
    <w:rsid w:val="009A317B"/>
    <w:rsid w:val="009A3585"/>
    <w:rsid w:val="009A6031"/>
    <w:rsid w:val="009A6D57"/>
    <w:rsid w:val="009A70C7"/>
    <w:rsid w:val="009A7E7B"/>
    <w:rsid w:val="009B0715"/>
    <w:rsid w:val="009B07D4"/>
    <w:rsid w:val="009B29DC"/>
    <w:rsid w:val="009B3904"/>
    <w:rsid w:val="009B4374"/>
    <w:rsid w:val="009C30E1"/>
    <w:rsid w:val="009C404B"/>
    <w:rsid w:val="009C76B4"/>
    <w:rsid w:val="009D59E4"/>
    <w:rsid w:val="009E1644"/>
    <w:rsid w:val="009E2A0E"/>
    <w:rsid w:val="009E3262"/>
    <w:rsid w:val="009E47A9"/>
    <w:rsid w:val="009E6AE3"/>
    <w:rsid w:val="009E768E"/>
    <w:rsid w:val="009E791C"/>
    <w:rsid w:val="009F0C2C"/>
    <w:rsid w:val="009F13BA"/>
    <w:rsid w:val="009F2606"/>
    <w:rsid w:val="009F3707"/>
    <w:rsid w:val="009F3F3D"/>
    <w:rsid w:val="009F599D"/>
    <w:rsid w:val="009F7F61"/>
    <w:rsid w:val="00A04646"/>
    <w:rsid w:val="00A0522A"/>
    <w:rsid w:val="00A0625B"/>
    <w:rsid w:val="00A10576"/>
    <w:rsid w:val="00A12C2B"/>
    <w:rsid w:val="00A14F11"/>
    <w:rsid w:val="00A21985"/>
    <w:rsid w:val="00A22A7B"/>
    <w:rsid w:val="00A23695"/>
    <w:rsid w:val="00A25394"/>
    <w:rsid w:val="00A26049"/>
    <w:rsid w:val="00A3265A"/>
    <w:rsid w:val="00A329D4"/>
    <w:rsid w:val="00A33CFB"/>
    <w:rsid w:val="00A3450E"/>
    <w:rsid w:val="00A349D3"/>
    <w:rsid w:val="00A3559F"/>
    <w:rsid w:val="00A36AE9"/>
    <w:rsid w:val="00A3757E"/>
    <w:rsid w:val="00A37E1A"/>
    <w:rsid w:val="00A411F5"/>
    <w:rsid w:val="00A4470E"/>
    <w:rsid w:val="00A45CE1"/>
    <w:rsid w:val="00A45F3B"/>
    <w:rsid w:val="00A4618B"/>
    <w:rsid w:val="00A468AA"/>
    <w:rsid w:val="00A504B9"/>
    <w:rsid w:val="00A50E2A"/>
    <w:rsid w:val="00A5247D"/>
    <w:rsid w:val="00A53073"/>
    <w:rsid w:val="00A5361B"/>
    <w:rsid w:val="00A540D9"/>
    <w:rsid w:val="00A5440B"/>
    <w:rsid w:val="00A546F0"/>
    <w:rsid w:val="00A5739D"/>
    <w:rsid w:val="00A60974"/>
    <w:rsid w:val="00A6136E"/>
    <w:rsid w:val="00A64654"/>
    <w:rsid w:val="00A649A7"/>
    <w:rsid w:val="00A65521"/>
    <w:rsid w:val="00A73108"/>
    <w:rsid w:val="00A73F76"/>
    <w:rsid w:val="00A758B9"/>
    <w:rsid w:val="00A76F02"/>
    <w:rsid w:val="00A802F8"/>
    <w:rsid w:val="00A83E73"/>
    <w:rsid w:val="00A8414C"/>
    <w:rsid w:val="00A84548"/>
    <w:rsid w:val="00A855B5"/>
    <w:rsid w:val="00A916ED"/>
    <w:rsid w:val="00A937CB"/>
    <w:rsid w:val="00A94DE6"/>
    <w:rsid w:val="00A973F5"/>
    <w:rsid w:val="00A97E46"/>
    <w:rsid w:val="00AA14CF"/>
    <w:rsid w:val="00AA1CF4"/>
    <w:rsid w:val="00AA2BC8"/>
    <w:rsid w:val="00AA3361"/>
    <w:rsid w:val="00AA569C"/>
    <w:rsid w:val="00AA5BBD"/>
    <w:rsid w:val="00AA5EE9"/>
    <w:rsid w:val="00AA6535"/>
    <w:rsid w:val="00AA6CA7"/>
    <w:rsid w:val="00AB0909"/>
    <w:rsid w:val="00AB32EF"/>
    <w:rsid w:val="00AB51B5"/>
    <w:rsid w:val="00AB57C4"/>
    <w:rsid w:val="00AB6D9B"/>
    <w:rsid w:val="00AB7183"/>
    <w:rsid w:val="00AB7CD5"/>
    <w:rsid w:val="00AC0293"/>
    <w:rsid w:val="00AC08AF"/>
    <w:rsid w:val="00AC1764"/>
    <w:rsid w:val="00AC3779"/>
    <w:rsid w:val="00AC4377"/>
    <w:rsid w:val="00AC6165"/>
    <w:rsid w:val="00AC74B9"/>
    <w:rsid w:val="00AD0A21"/>
    <w:rsid w:val="00AD26A3"/>
    <w:rsid w:val="00AD3A8B"/>
    <w:rsid w:val="00AD4D7E"/>
    <w:rsid w:val="00AD5910"/>
    <w:rsid w:val="00AD694A"/>
    <w:rsid w:val="00AD7711"/>
    <w:rsid w:val="00AE1AB2"/>
    <w:rsid w:val="00AE24BA"/>
    <w:rsid w:val="00AE452A"/>
    <w:rsid w:val="00AF05F3"/>
    <w:rsid w:val="00AF0E3E"/>
    <w:rsid w:val="00AF1457"/>
    <w:rsid w:val="00AF53EC"/>
    <w:rsid w:val="00AF7ECB"/>
    <w:rsid w:val="00B009BB"/>
    <w:rsid w:val="00B00AC9"/>
    <w:rsid w:val="00B00E97"/>
    <w:rsid w:val="00B02785"/>
    <w:rsid w:val="00B04D70"/>
    <w:rsid w:val="00B051E1"/>
    <w:rsid w:val="00B07A76"/>
    <w:rsid w:val="00B12D58"/>
    <w:rsid w:val="00B20B0F"/>
    <w:rsid w:val="00B214E0"/>
    <w:rsid w:val="00B215E5"/>
    <w:rsid w:val="00B24247"/>
    <w:rsid w:val="00B25A8E"/>
    <w:rsid w:val="00B2610E"/>
    <w:rsid w:val="00B2682A"/>
    <w:rsid w:val="00B3173D"/>
    <w:rsid w:val="00B368C5"/>
    <w:rsid w:val="00B36EE7"/>
    <w:rsid w:val="00B400AB"/>
    <w:rsid w:val="00B4176D"/>
    <w:rsid w:val="00B42F96"/>
    <w:rsid w:val="00B43F12"/>
    <w:rsid w:val="00B45404"/>
    <w:rsid w:val="00B466E1"/>
    <w:rsid w:val="00B47044"/>
    <w:rsid w:val="00B50E94"/>
    <w:rsid w:val="00B5104E"/>
    <w:rsid w:val="00B51259"/>
    <w:rsid w:val="00B55496"/>
    <w:rsid w:val="00B5744D"/>
    <w:rsid w:val="00B607BD"/>
    <w:rsid w:val="00B61767"/>
    <w:rsid w:val="00B61E55"/>
    <w:rsid w:val="00B62C9C"/>
    <w:rsid w:val="00B635FB"/>
    <w:rsid w:val="00B6480C"/>
    <w:rsid w:val="00B648B5"/>
    <w:rsid w:val="00B7489A"/>
    <w:rsid w:val="00B76B7D"/>
    <w:rsid w:val="00B8118E"/>
    <w:rsid w:val="00B812B5"/>
    <w:rsid w:val="00B82653"/>
    <w:rsid w:val="00B83F22"/>
    <w:rsid w:val="00B85205"/>
    <w:rsid w:val="00B86A5D"/>
    <w:rsid w:val="00B87301"/>
    <w:rsid w:val="00B87601"/>
    <w:rsid w:val="00B90683"/>
    <w:rsid w:val="00B91E09"/>
    <w:rsid w:val="00B9584D"/>
    <w:rsid w:val="00B967C3"/>
    <w:rsid w:val="00B9720F"/>
    <w:rsid w:val="00BA1189"/>
    <w:rsid w:val="00BA1311"/>
    <w:rsid w:val="00BA1BAD"/>
    <w:rsid w:val="00BA1FF3"/>
    <w:rsid w:val="00BA2D2D"/>
    <w:rsid w:val="00BA5BC2"/>
    <w:rsid w:val="00BA69D4"/>
    <w:rsid w:val="00BB314B"/>
    <w:rsid w:val="00BB413F"/>
    <w:rsid w:val="00BB631D"/>
    <w:rsid w:val="00BB6744"/>
    <w:rsid w:val="00BB7BD6"/>
    <w:rsid w:val="00BC097C"/>
    <w:rsid w:val="00BC3C51"/>
    <w:rsid w:val="00BD0491"/>
    <w:rsid w:val="00BD0AF7"/>
    <w:rsid w:val="00BD36F8"/>
    <w:rsid w:val="00BE1696"/>
    <w:rsid w:val="00BE7E38"/>
    <w:rsid w:val="00BF2F42"/>
    <w:rsid w:val="00BF3468"/>
    <w:rsid w:val="00BF433B"/>
    <w:rsid w:val="00BF4C89"/>
    <w:rsid w:val="00BF5328"/>
    <w:rsid w:val="00C000D5"/>
    <w:rsid w:val="00C01920"/>
    <w:rsid w:val="00C04BEB"/>
    <w:rsid w:val="00C04C1A"/>
    <w:rsid w:val="00C04F43"/>
    <w:rsid w:val="00C123FE"/>
    <w:rsid w:val="00C15BBE"/>
    <w:rsid w:val="00C1673C"/>
    <w:rsid w:val="00C16B2F"/>
    <w:rsid w:val="00C16CD6"/>
    <w:rsid w:val="00C16FF9"/>
    <w:rsid w:val="00C20330"/>
    <w:rsid w:val="00C215E4"/>
    <w:rsid w:val="00C22556"/>
    <w:rsid w:val="00C225F5"/>
    <w:rsid w:val="00C227D7"/>
    <w:rsid w:val="00C24443"/>
    <w:rsid w:val="00C252AD"/>
    <w:rsid w:val="00C278D5"/>
    <w:rsid w:val="00C30159"/>
    <w:rsid w:val="00C309EA"/>
    <w:rsid w:val="00C3249F"/>
    <w:rsid w:val="00C3291E"/>
    <w:rsid w:val="00C3298C"/>
    <w:rsid w:val="00C339CC"/>
    <w:rsid w:val="00C34064"/>
    <w:rsid w:val="00C347EF"/>
    <w:rsid w:val="00C349B7"/>
    <w:rsid w:val="00C34CA6"/>
    <w:rsid w:val="00C35000"/>
    <w:rsid w:val="00C3610D"/>
    <w:rsid w:val="00C37BBE"/>
    <w:rsid w:val="00C402CA"/>
    <w:rsid w:val="00C403C7"/>
    <w:rsid w:val="00C4065B"/>
    <w:rsid w:val="00C41CC8"/>
    <w:rsid w:val="00C42157"/>
    <w:rsid w:val="00C42380"/>
    <w:rsid w:val="00C43E1B"/>
    <w:rsid w:val="00C54939"/>
    <w:rsid w:val="00C60CC7"/>
    <w:rsid w:val="00C61C96"/>
    <w:rsid w:val="00C6552E"/>
    <w:rsid w:val="00C67E6B"/>
    <w:rsid w:val="00C67FA9"/>
    <w:rsid w:val="00C67FF1"/>
    <w:rsid w:val="00C706BF"/>
    <w:rsid w:val="00C706D9"/>
    <w:rsid w:val="00C70718"/>
    <w:rsid w:val="00C72582"/>
    <w:rsid w:val="00C72621"/>
    <w:rsid w:val="00C73A73"/>
    <w:rsid w:val="00C74AB2"/>
    <w:rsid w:val="00C751C0"/>
    <w:rsid w:val="00C76B24"/>
    <w:rsid w:val="00C81889"/>
    <w:rsid w:val="00C81BFA"/>
    <w:rsid w:val="00C8211C"/>
    <w:rsid w:val="00C834ED"/>
    <w:rsid w:val="00C86004"/>
    <w:rsid w:val="00C8762D"/>
    <w:rsid w:val="00C87F94"/>
    <w:rsid w:val="00C9096D"/>
    <w:rsid w:val="00C92129"/>
    <w:rsid w:val="00CA0656"/>
    <w:rsid w:val="00CA0F39"/>
    <w:rsid w:val="00CA237A"/>
    <w:rsid w:val="00CA37ED"/>
    <w:rsid w:val="00CA3A94"/>
    <w:rsid w:val="00CA419A"/>
    <w:rsid w:val="00CA49F9"/>
    <w:rsid w:val="00CA629D"/>
    <w:rsid w:val="00CA7DBD"/>
    <w:rsid w:val="00CB14FA"/>
    <w:rsid w:val="00CB2681"/>
    <w:rsid w:val="00CB39F6"/>
    <w:rsid w:val="00CB55F8"/>
    <w:rsid w:val="00CB5D49"/>
    <w:rsid w:val="00CB62ED"/>
    <w:rsid w:val="00CB642F"/>
    <w:rsid w:val="00CC018A"/>
    <w:rsid w:val="00CC0A55"/>
    <w:rsid w:val="00CC48CA"/>
    <w:rsid w:val="00CC4C4D"/>
    <w:rsid w:val="00CC5874"/>
    <w:rsid w:val="00CC59F3"/>
    <w:rsid w:val="00CC7FFB"/>
    <w:rsid w:val="00CD1AC6"/>
    <w:rsid w:val="00CD4901"/>
    <w:rsid w:val="00CD682A"/>
    <w:rsid w:val="00CD7F1B"/>
    <w:rsid w:val="00CE0D93"/>
    <w:rsid w:val="00CE51D7"/>
    <w:rsid w:val="00CE6DA7"/>
    <w:rsid w:val="00CF03CD"/>
    <w:rsid w:val="00CF083E"/>
    <w:rsid w:val="00CF15F3"/>
    <w:rsid w:val="00CF1C2D"/>
    <w:rsid w:val="00CF258A"/>
    <w:rsid w:val="00CF2A09"/>
    <w:rsid w:val="00CF4D1D"/>
    <w:rsid w:val="00CF5EFC"/>
    <w:rsid w:val="00CF6A46"/>
    <w:rsid w:val="00CF709D"/>
    <w:rsid w:val="00CF7C1C"/>
    <w:rsid w:val="00CF7DB5"/>
    <w:rsid w:val="00D034A2"/>
    <w:rsid w:val="00D0359A"/>
    <w:rsid w:val="00D04E9E"/>
    <w:rsid w:val="00D06063"/>
    <w:rsid w:val="00D0645E"/>
    <w:rsid w:val="00D10822"/>
    <w:rsid w:val="00D12636"/>
    <w:rsid w:val="00D12A37"/>
    <w:rsid w:val="00D15975"/>
    <w:rsid w:val="00D175D3"/>
    <w:rsid w:val="00D17ED5"/>
    <w:rsid w:val="00D2100E"/>
    <w:rsid w:val="00D218D5"/>
    <w:rsid w:val="00D24D51"/>
    <w:rsid w:val="00D30842"/>
    <w:rsid w:val="00D35579"/>
    <w:rsid w:val="00D361DE"/>
    <w:rsid w:val="00D378B2"/>
    <w:rsid w:val="00D401B5"/>
    <w:rsid w:val="00D40596"/>
    <w:rsid w:val="00D418FD"/>
    <w:rsid w:val="00D4197B"/>
    <w:rsid w:val="00D45032"/>
    <w:rsid w:val="00D45E51"/>
    <w:rsid w:val="00D468DC"/>
    <w:rsid w:val="00D46EEA"/>
    <w:rsid w:val="00D47C14"/>
    <w:rsid w:val="00D5368F"/>
    <w:rsid w:val="00D56BB5"/>
    <w:rsid w:val="00D56BBF"/>
    <w:rsid w:val="00D56D09"/>
    <w:rsid w:val="00D573FE"/>
    <w:rsid w:val="00D6213A"/>
    <w:rsid w:val="00D63781"/>
    <w:rsid w:val="00D6392F"/>
    <w:rsid w:val="00D65737"/>
    <w:rsid w:val="00D65DCE"/>
    <w:rsid w:val="00D67B85"/>
    <w:rsid w:val="00D729A4"/>
    <w:rsid w:val="00D74475"/>
    <w:rsid w:val="00D7571B"/>
    <w:rsid w:val="00D76669"/>
    <w:rsid w:val="00D772F8"/>
    <w:rsid w:val="00D77602"/>
    <w:rsid w:val="00D81809"/>
    <w:rsid w:val="00D8540E"/>
    <w:rsid w:val="00D85856"/>
    <w:rsid w:val="00D859C4"/>
    <w:rsid w:val="00D875E5"/>
    <w:rsid w:val="00D92D67"/>
    <w:rsid w:val="00D937A5"/>
    <w:rsid w:val="00D96E74"/>
    <w:rsid w:val="00D97164"/>
    <w:rsid w:val="00D97E63"/>
    <w:rsid w:val="00DA13F2"/>
    <w:rsid w:val="00DA7783"/>
    <w:rsid w:val="00DB057B"/>
    <w:rsid w:val="00DB110F"/>
    <w:rsid w:val="00DB38AC"/>
    <w:rsid w:val="00DB39F4"/>
    <w:rsid w:val="00DB3A5A"/>
    <w:rsid w:val="00DB509A"/>
    <w:rsid w:val="00DB739F"/>
    <w:rsid w:val="00DC27D3"/>
    <w:rsid w:val="00DC2AEE"/>
    <w:rsid w:val="00DC2B0D"/>
    <w:rsid w:val="00DC4461"/>
    <w:rsid w:val="00DC519A"/>
    <w:rsid w:val="00DC5D50"/>
    <w:rsid w:val="00DC64E4"/>
    <w:rsid w:val="00DD0C41"/>
    <w:rsid w:val="00DD45A4"/>
    <w:rsid w:val="00DD5C8C"/>
    <w:rsid w:val="00DE17B3"/>
    <w:rsid w:val="00DE2D3B"/>
    <w:rsid w:val="00DE4C99"/>
    <w:rsid w:val="00DE4E0A"/>
    <w:rsid w:val="00DE6A21"/>
    <w:rsid w:val="00DE7EFB"/>
    <w:rsid w:val="00DF0C21"/>
    <w:rsid w:val="00DF24AC"/>
    <w:rsid w:val="00DF354B"/>
    <w:rsid w:val="00DF35F1"/>
    <w:rsid w:val="00DF3FCF"/>
    <w:rsid w:val="00DF57D1"/>
    <w:rsid w:val="00DF69AC"/>
    <w:rsid w:val="00DF7169"/>
    <w:rsid w:val="00E0187B"/>
    <w:rsid w:val="00E01E54"/>
    <w:rsid w:val="00E02466"/>
    <w:rsid w:val="00E0359A"/>
    <w:rsid w:val="00E04A9B"/>
    <w:rsid w:val="00E04E5F"/>
    <w:rsid w:val="00E0549A"/>
    <w:rsid w:val="00E05717"/>
    <w:rsid w:val="00E05CEA"/>
    <w:rsid w:val="00E1095A"/>
    <w:rsid w:val="00E1209F"/>
    <w:rsid w:val="00E124BC"/>
    <w:rsid w:val="00E12D5F"/>
    <w:rsid w:val="00E12FE1"/>
    <w:rsid w:val="00E147EE"/>
    <w:rsid w:val="00E162C7"/>
    <w:rsid w:val="00E179F4"/>
    <w:rsid w:val="00E17A8F"/>
    <w:rsid w:val="00E17F63"/>
    <w:rsid w:val="00E201D9"/>
    <w:rsid w:val="00E20322"/>
    <w:rsid w:val="00E215A6"/>
    <w:rsid w:val="00E21EE3"/>
    <w:rsid w:val="00E24659"/>
    <w:rsid w:val="00E27410"/>
    <w:rsid w:val="00E27A17"/>
    <w:rsid w:val="00E3522E"/>
    <w:rsid w:val="00E36D7D"/>
    <w:rsid w:val="00E401B1"/>
    <w:rsid w:val="00E405C2"/>
    <w:rsid w:val="00E43448"/>
    <w:rsid w:val="00E440A1"/>
    <w:rsid w:val="00E45217"/>
    <w:rsid w:val="00E47B2B"/>
    <w:rsid w:val="00E501C8"/>
    <w:rsid w:val="00E51411"/>
    <w:rsid w:val="00E52017"/>
    <w:rsid w:val="00E54B13"/>
    <w:rsid w:val="00E54E8C"/>
    <w:rsid w:val="00E567A9"/>
    <w:rsid w:val="00E63206"/>
    <w:rsid w:val="00E641A3"/>
    <w:rsid w:val="00E65B1C"/>
    <w:rsid w:val="00E67F90"/>
    <w:rsid w:val="00E7088E"/>
    <w:rsid w:val="00E72D9E"/>
    <w:rsid w:val="00E73A52"/>
    <w:rsid w:val="00E73D1E"/>
    <w:rsid w:val="00E73DAC"/>
    <w:rsid w:val="00E762F4"/>
    <w:rsid w:val="00E77C53"/>
    <w:rsid w:val="00E81520"/>
    <w:rsid w:val="00E83793"/>
    <w:rsid w:val="00E83D2D"/>
    <w:rsid w:val="00E87C6B"/>
    <w:rsid w:val="00E93AA9"/>
    <w:rsid w:val="00E93DCF"/>
    <w:rsid w:val="00E942C0"/>
    <w:rsid w:val="00E951D6"/>
    <w:rsid w:val="00E955E7"/>
    <w:rsid w:val="00E97F0D"/>
    <w:rsid w:val="00EA00F2"/>
    <w:rsid w:val="00EA49BD"/>
    <w:rsid w:val="00EA5466"/>
    <w:rsid w:val="00EB161A"/>
    <w:rsid w:val="00EB344B"/>
    <w:rsid w:val="00EB3A04"/>
    <w:rsid w:val="00EB4AE8"/>
    <w:rsid w:val="00EB55FC"/>
    <w:rsid w:val="00EB58C0"/>
    <w:rsid w:val="00EB6243"/>
    <w:rsid w:val="00EB6E55"/>
    <w:rsid w:val="00EB75E8"/>
    <w:rsid w:val="00EC01E8"/>
    <w:rsid w:val="00EC336D"/>
    <w:rsid w:val="00EC4CEA"/>
    <w:rsid w:val="00EC628F"/>
    <w:rsid w:val="00EC64E9"/>
    <w:rsid w:val="00ED0F82"/>
    <w:rsid w:val="00ED62FE"/>
    <w:rsid w:val="00ED638E"/>
    <w:rsid w:val="00ED68D6"/>
    <w:rsid w:val="00ED7C7C"/>
    <w:rsid w:val="00EE31CF"/>
    <w:rsid w:val="00EE32E8"/>
    <w:rsid w:val="00EE3B2C"/>
    <w:rsid w:val="00EE47DC"/>
    <w:rsid w:val="00EE61EB"/>
    <w:rsid w:val="00EF26E1"/>
    <w:rsid w:val="00EF5E59"/>
    <w:rsid w:val="00F005CA"/>
    <w:rsid w:val="00F028EA"/>
    <w:rsid w:val="00F033C6"/>
    <w:rsid w:val="00F04C2E"/>
    <w:rsid w:val="00F10112"/>
    <w:rsid w:val="00F10119"/>
    <w:rsid w:val="00F123F2"/>
    <w:rsid w:val="00F134DA"/>
    <w:rsid w:val="00F138E3"/>
    <w:rsid w:val="00F13933"/>
    <w:rsid w:val="00F150B9"/>
    <w:rsid w:val="00F200BA"/>
    <w:rsid w:val="00F2067C"/>
    <w:rsid w:val="00F25325"/>
    <w:rsid w:val="00F274C5"/>
    <w:rsid w:val="00F350F2"/>
    <w:rsid w:val="00F3659C"/>
    <w:rsid w:val="00F36804"/>
    <w:rsid w:val="00F42748"/>
    <w:rsid w:val="00F431A3"/>
    <w:rsid w:val="00F431D7"/>
    <w:rsid w:val="00F46C8F"/>
    <w:rsid w:val="00F47FBA"/>
    <w:rsid w:val="00F507A8"/>
    <w:rsid w:val="00F50ACA"/>
    <w:rsid w:val="00F50C05"/>
    <w:rsid w:val="00F52991"/>
    <w:rsid w:val="00F539CA"/>
    <w:rsid w:val="00F53AFB"/>
    <w:rsid w:val="00F544EA"/>
    <w:rsid w:val="00F605D5"/>
    <w:rsid w:val="00F612AD"/>
    <w:rsid w:val="00F638B8"/>
    <w:rsid w:val="00F63A9A"/>
    <w:rsid w:val="00F66BEA"/>
    <w:rsid w:val="00F678FA"/>
    <w:rsid w:val="00F71BFE"/>
    <w:rsid w:val="00F72FDC"/>
    <w:rsid w:val="00F74329"/>
    <w:rsid w:val="00F74717"/>
    <w:rsid w:val="00F74BA6"/>
    <w:rsid w:val="00F75476"/>
    <w:rsid w:val="00F7567D"/>
    <w:rsid w:val="00F77805"/>
    <w:rsid w:val="00F77E92"/>
    <w:rsid w:val="00F82289"/>
    <w:rsid w:val="00F8486A"/>
    <w:rsid w:val="00F917CA"/>
    <w:rsid w:val="00F92E33"/>
    <w:rsid w:val="00F92E47"/>
    <w:rsid w:val="00F9400B"/>
    <w:rsid w:val="00F96B9C"/>
    <w:rsid w:val="00F970BD"/>
    <w:rsid w:val="00FA0691"/>
    <w:rsid w:val="00FA10C7"/>
    <w:rsid w:val="00FA11DB"/>
    <w:rsid w:val="00FA2475"/>
    <w:rsid w:val="00FA5DA0"/>
    <w:rsid w:val="00FA6C6A"/>
    <w:rsid w:val="00FA6DF0"/>
    <w:rsid w:val="00FB07FE"/>
    <w:rsid w:val="00FB0EB7"/>
    <w:rsid w:val="00FB1DAD"/>
    <w:rsid w:val="00FB2566"/>
    <w:rsid w:val="00FB2834"/>
    <w:rsid w:val="00FB438F"/>
    <w:rsid w:val="00FB46D1"/>
    <w:rsid w:val="00FB75BE"/>
    <w:rsid w:val="00FB7F7C"/>
    <w:rsid w:val="00FC0EE4"/>
    <w:rsid w:val="00FC1401"/>
    <w:rsid w:val="00FC1B56"/>
    <w:rsid w:val="00FC1BF8"/>
    <w:rsid w:val="00FC217A"/>
    <w:rsid w:val="00FC3FC9"/>
    <w:rsid w:val="00FC4CA3"/>
    <w:rsid w:val="00FC5F5E"/>
    <w:rsid w:val="00FC6F10"/>
    <w:rsid w:val="00FD0853"/>
    <w:rsid w:val="00FD0B1A"/>
    <w:rsid w:val="00FD1F7A"/>
    <w:rsid w:val="00FD297D"/>
    <w:rsid w:val="00FD51C9"/>
    <w:rsid w:val="00FD7A2C"/>
    <w:rsid w:val="00FE0B2D"/>
    <w:rsid w:val="00FE0F1D"/>
    <w:rsid w:val="00FE1563"/>
    <w:rsid w:val="00FE2D88"/>
    <w:rsid w:val="00FE4FE5"/>
    <w:rsid w:val="00FE77D5"/>
    <w:rsid w:val="00FE7968"/>
    <w:rsid w:val="00FE7F34"/>
    <w:rsid w:val="00FF100D"/>
    <w:rsid w:val="00FF2985"/>
    <w:rsid w:val="00FF5124"/>
    <w:rsid w:val="00FF691B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981E604"/>
  <w15:docId w15:val="{FE00C7FF-1D46-4259-93E7-49182A7E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rFonts w:ascii="Arial" w:hAnsi="Arial"/>
      <w:sz w:val="22"/>
    </w:rPr>
  </w:style>
  <w:style w:type="paragraph" w:styleId="Cmsor1">
    <w:name w:val="heading 1"/>
    <w:basedOn w:val="Norml"/>
    <w:next w:val="Szveg"/>
    <w:qFormat/>
    <w:pPr>
      <w:pageBreakBefore/>
      <w:numPr>
        <w:numId w:val="9"/>
      </w:numPr>
      <w:suppressAutoHyphens/>
      <w:spacing w:after="600"/>
      <w:outlineLvl w:val="0"/>
    </w:pPr>
    <w:rPr>
      <w:b/>
      <w:caps/>
      <w:kern w:val="28"/>
      <w:sz w:val="24"/>
    </w:rPr>
  </w:style>
  <w:style w:type="paragraph" w:styleId="Cmsor2">
    <w:name w:val="heading 2"/>
    <w:basedOn w:val="Norml"/>
    <w:next w:val="Szveg"/>
    <w:qFormat/>
    <w:pPr>
      <w:numPr>
        <w:ilvl w:val="1"/>
        <w:numId w:val="9"/>
      </w:numPr>
      <w:suppressAutoHyphens/>
      <w:spacing w:after="480"/>
      <w:outlineLvl w:val="1"/>
    </w:pPr>
    <w:rPr>
      <w:b/>
    </w:rPr>
  </w:style>
  <w:style w:type="paragraph" w:styleId="Cmsor3">
    <w:name w:val="heading 3"/>
    <w:basedOn w:val="Norml"/>
    <w:next w:val="Szveg"/>
    <w:autoRedefine/>
    <w:qFormat/>
    <w:pPr>
      <w:numPr>
        <w:ilvl w:val="2"/>
        <w:numId w:val="9"/>
      </w:numPr>
      <w:suppressAutoHyphens/>
      <w:spacing w:after="600"/>
      <w:outlineLvl w:val="2"/>
    </w:pPr>
    <w:rPr>
      <w:u w:val="single"/>
    </w:rPr>
  </w:style>
  <w:style w:type="paragraph" w:styleId="Cmsor4">
    <w:name w:val="heading 4"/>
    <w:basedOn w:val="Norml"/>
    <w:next w:val="Norml"/>
    <w:qFormat/>
    <w:pPr>
      <w:keepLines/>
      <w:numPr>
        <w:ilvl w:val="3"/>
        <w:numId w:val="9"/>
      </w:numPr>
      <w:suppressAutoHyphens/>
      <w:spacing w:after="240"/>
      <w:outlineLvl w:val="3"/>
    </w:pPr>
  </w:style>
  <w:style w:type="paragraph" w:styleId="Cmsor5">
    <w:name w:val="heading 5"/>
    <w:basedOn w:val="Norml"/>
    <w:next w:val="Norml"/>
    <w:qFormat/>
    <w:pPr>
      <w:keepNext/>
      <w:outlineLvl w:val="4"/>
    </w:pPr>
    <w:rPr>
      <w:b/>
      <w:sz w:val="18"/>
    </w:rPr>
  </w:style>
  <w:style w:type="paragraph" w:styleId="Cmsor6">
    <w:name w:val="heading 6"/>
    <w:basedOn w:val="Norml"/>
    <w:next w:val="Norml"/>
    <w:qFormat/>
    <w:pPr>
      <w:keepNext/>
      <w:outlineLvl w:val="5"/>
    </w:pPr>
    <w:rPr>
      <w:b/>
      <w:sz w:val="20"/>
    </w:rPr>
  </w:style>
  <w:style w:type="paragraph" w:styleId="Cmsor7">
    <w:name w:val="heading 7"/>
    <w:basedOn w:val="Norml"/>
    <w:next w:val="Norml"/>
    <w:qFormat/>
    <w:pPr>
      <w:keepNext/>
      <w:jc w:val="center"/>
      <w:outlineLvl w:val="6"/>
    </w:pPr>
    <w:rPr>
      <w:b/>
    </w:rPr>
  </w:style>
  <w:style w:type="paragraph" w:styleId="Cmsor8">
    <w:name w:val="heading 8"/>
    <w:basedOn w:val="Norml"/>
    <w:next w:val="Norml"/>
    <w:qFormat/>
    <w:pPr>
      <w:keepNext/>
      <w:outlineLvl w:val="7"/>
    </w:pPr>
    <w:rPr>
      <w:b/>
    </w:rPr>
  </w:style>
  <w:style w:type="paragraph" w:styleId="Cmsor9">
    <w:name w:val="heading 9"/>
    <w:basedOn w:val="Norml"/>
    <w:next w:val="Norml"/>
    <w:qFormat/>
    <w:pPr>
      <w:keepNext/>
      <w:outlineLvl w:val="8"/>
    </w:pPr>
    <w:rPr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customStyle="1" w:styleId="Szveg">
    <w:name w:val="Szöveg"/>
    <w:basedOn w:val="Norml"/>
    <w:pPr>
      <w:suppressAutoHyphens/>
      <w:spacing w:after="120"/>
      <w:ind w:firstLine="284"/>
      <w:jc w:val="both"/>
    </w:pPr>
  </w:style>
  <w:style w:type="paragraph" w:styleId="TJ1">
    <w:name w:val="toc 1"/>
    <w:basedOn w:val="Norml"/>
    <w:next w:val="Norml"/>
    <w:semiHidden/>
    <w:pPr>
      <w:spacing w:before="240" w:after="240"/>
      <w:ind w:right="113"/>
    </w:pPr>
  </w:style>
  <w:style w:type="paragraph" w:styleId="TJ2">
    <w:name w:val="toc 2"/>
    <w:basedOn w:val="Norml"/>
    <w:next w:val="Norml"/>
    <w:semiHidden/>
  </w:style>
  <w:style w:type="paragraph" w:styleId="TJ3">
    <w:name w:val="toc 3"/>
    <w:basedOn w:val="Norml"/>
    <w:next w:val="Norml"/>
    <w:semiHidden/>
    <w:pPr>
      <w:tabs>
        <w:tab w:val="left" w:pos="709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paragraph" w:customStyle="1" w:styleId="Felsorols1">
    <w:name w:val="Felsorolás1"/>
    <w:basedOn w:val="Norml"/>
    <w:pPr>
      <w:keepLines/>
      <w:numPr>
        <w:numId w:val="23"/>
      </w:numPr>
      <w:suppressAutoHyphens/>
    </w:pPr>
  </w:style>
  <w:style w:type="paragraph" w:customStyle="1" w:styleId="Felsorols2">
    <w:name w:val="Felsorolás2"/>
    <w:basedOn w:val="Norml"/>
    <w:pPr>
      <w:numPr>
        <w:numId w:val="28"/>
      </w:numPr>
    </w:pPr>
  </w:style>
  <w:style w:type="character" w:styleId="Oldalszm">
    <w:name w:val="page number"/>
    <w:basedOn w:val="Bekezdsalapbettpusa"/>
  </w:style>
  <w:style w:type="paragraph" w:styleId="Szvegtrzsbehzssal">
    <w:name w:val="Body Text Indent"/>
    <w:basedOn w:val="Norml"/>
    <w:pPr>
      <w:ind w:left="2340" w:hanging="2340"/>
    </w:pPr>
  </w:style>
  <w:style w:type="paragraph" w:styleId="Szvegtrzsbehzssal2">
    <w:name w:val="Body Text Indent 2"/>
    <w:basedOn w:val="Norml"/>
    <w:pPr>
      <w:ind w:left="2198" w:hanging="2198"/>
    </w:pPr>
  </w:style>
  <w:style w:type="paragraph" w:styleId="Szvegtrzs">
    <w:name w:val="Body Text"/>
    <w:basedOn w:val="Norml"/>
    <w:rPr>
      <w:b/>
      <w:u w:val="single"/>
    </w:rPr>
  </w:style>
  <w:style w:type="table" w:styleId="Rcsostblzat">
    <w:name w:val="Table Grid"/>
    <w:basedOn w:val="Normltblzat"/>
    <w:rsid w:val="005E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behzs">
    <w:name w:val="Normal Indent"/>
    <w:basedOn w:val="Norml"/>
    <w:rsid w:val="00831674"/>
    <w:pPr>
      <w:ind w:left="720"/>
    </w:pPr>
    <w:rPr>
      <w:rFonts w:ascii="Times New Roman" w:hAnsi="Times New Roman"/>
      <w:sz w:val="24"/>
    </w:rPr>
  </w:style>
  <w:style w:type="character" w:customStyle="1" w:styleId="llbChar">
    <w:name w:val="Élőláb Char"/>
    <w:link w:val="llb"/>
    <w:rsid w:val="00B76B7D"/>
    <w:rPr>
      <w:rFonts w:ascii="Arial" w:hAnsi="Arial"/>
      <w:sz w:val="22"/>
    </w:rPr>
  </w:style>
  <w:style w:type="paragraph" w:styleId="Buborkszveg">
    <w:name w:val="Balloon Text"/>
    <w:basedOn w:val="Norml"/>
    <w:link w:val="BuborkszvegChar"/>
    <w:rsid w:val="005D14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5D149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C16CD6"/>
    <w:pPr>
      <w:ind w:left="720"/>
      <w:contextualSpacing/>
    </w:pPr>
  </w:style>
  <w:style w:type="character" w:styleId="Hiperhivatkozs">
    <w:name w:val="Hyperlink"/>
    <w:basedOn w:val="Bekezdsalapbettpusa"/>
    <w:unhideWhenUsed/>
    <w:rsid w:val="00FD1F7A"/>
    <w:rPr>
      <w:color w:val="0563C1"/>
      <w:u w:val="single"/>
    </w:rPr>
  </w:style>
  <w:style w:type="character" w:styleId="Jegyzethivatkozs">
    <w:name w:val="annotation reference"/>
    <w:basedOn w:val="Bekezdsalapbettpusa"/>
    <w:semiHidden/>
    <w:unhideWhenUsed/>
    <w:rsid w:val="00880F09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880F09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880F09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880F0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880F09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png"/><Relationship Id="rId4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ok\Rendszerenged&#233;ly_2002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F1B7E-D320-452E-BC51-CE42D025D1F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2f063bf-ce3a-473c-8609-3866002c85b0}" enabled="1" method="Standard" siteId="{b914a242-e718-443b-a47c-6b4c649d8c0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Rendszerengedély_2002.dot</Template>
  <TotalTime>2</TotalTime>
  <Pages>6</Pages>
  <Words>1828</Words>
  <Characters>13222</Characters>
  <Application>Microsoft Office Word</Application>
  <DocSecurity>0</DocSecurity>
  <Lines>110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</vt:lpstr>
    </vt:vector>
  </TitlesOfParts>
  <Company>TITÁSZ Rt.</Company>
  <LinksUpToDate>false</LinksUpToDate>
  <CharactersWithSpaces>15020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Titász Rt.</dc:creator>
  <cp:lastModifiedBy>Kovács, Attila Zoltán</cp:lastModifiedBy>
  <cp:revision>2</cp:revision>
  <cp:lastPrinted>2022-07-15T12:42:00Z</cp:lastPrinted>
  <dcterms:created xsi:type="dcterms:W3CDTF">2022-11-15T14:19:00Z</dcterms:created>
  <dcterms:modified xsi:type="dcterms:W3CDTF">2022-11-15T14:19:00Z</dcterms:modified>
</cp:coreProperties>
</file>